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i w:val="0"/>
          <w:sz w:val="20"/>
        </w:rPr>
      </w:pPr>
    </w:p>
    <w:p>
      <w:pPr>
        <w:pStyle w:val="BodyText"/>
        <w:spacing w:before="11"/>
        <w:rPr>
          <w:i w:val="0"/>
          <w:sz w:val="29"/>
        </w:rPr>
      </w:pPr>
    </w:p>
    <w:p>
      <w:pPr>
        <w:spacing w:before="90"/>
        <w:ind w:left="3925" w:right="3456" w:firstLine="0"/>
        <w:jc w:val="center"/>
        <w:rPr>
          <w:b/>
          <w:sz w:val="24"/>
        </w:rPr>
      </w:pPr>
      <w:r>
        <w:rPr>
          <w:b/>
          <w:sz w:val="24"/>
        </w:rPr>
        <w:t>ABSTRAK</w:t>
      </w:r>
    </w:p>
    <w:p>
      <w:pPr>
        <w:pStyle w:val="BodyText"/>
        <w:rPr>
          <w:b/>
          <w:i w:val="0"/>
          <w:sz w:val="34"/>
        </w:rPr>
      </w:pPr>
    </w:p>
    <w:p>
      <w:pPr>
        <w:pStyle w:val="Heading1"/>
      </w:pPr>
      <w:r>
        <w:rPr/>
        <w:t>Skripsi ini berisikan mengenai ketidaksetaraan gender di sepak bola. Terdapat masalah </w:t>
      </w:r>
      <w:r>
        <w:rPr>
          <w:i/>
        </w:rPr>
        <w:t>sexism </w:t>
      </w:r>
      <w:r>
        <w:rPr/>
        <w:t>dan </w:t>
      </w:r>
      <w:r>
        <w:rPr>
          <w:i/>
        </w:rPr>
        <w:t>payment gap </w:t>
      </w:r>
      <w:r>
        <w:rPr/>
        <w:t>pada sepak bola, khususnya pada sepak bola perempuan. Skripsi ini bertujan untuk mengetahui dan menganalisa upaya FIFA melalui </w:t>
      </w:r>
      <w:r>
        <w:rPr>
          <w:i/>
        </w:rPr>
        <w:t>FIFA Conference for Equality and Inclusion</w:t>
      </w:r>
      <w:r>
        <w:rPr/>
        <w:t>. Skripsi ini menggunakan metode kualitatif dengan menggunakan pendekatan deskriptis analitis dan teknik pengumpulan data melalui data sekunder yang peneliti peroleh melalui observasi tidak langsung pada website resmi FIFA dan kanal Youtube FIFA,</w:t>
      </w:r>
      <w:r>
        <w:rPr>
          <w:spacing w:val="-12"/>
        </w:rPr>
        <w:t> </w:t>
      </w:r>
      <w:r>
        <w:rPr/>
        <w:t>serta</w:t>
      </w:r>
      <w:r>
        <w:rPr>
          <w:spacing w:val="-12"/>
        </w:rPr>
        <w:t> </w:t>
      </w:r>
      <w:r>
        <w:rPr/>
        <w:t>ditunjang</w:t>
      </w:r>
      <w:r>
        <w:rPr>
          <w:spacing w:val="-14"/>
        </w:rPr>
        <w:t> </w:t>
      </w:r>
      <w:r>
        <w:rPr/>
        <w:t>dengan</w:t>
      </w:r>
      <w:r>
        <w:rPr>
          <w:spacing w:val="-9"/>
        </w:rPr>
        <w:t> </w:t>
      </w:r>
      <w:r>
        <w:rPr/>
        <w:t>studi</w:t>
      </w:r>
      <w:r>
        <w:rPr>
          <w:spacing w:val="-10"/>
        </w:rPr>
        <w:t> </w:t>
      </w:r>
      <w:r>
        <w:rPr/>
        <w:t>kepustakaan</w:t>
      </w:r>
      <w:r>
        <w:rPr>
          <w:spacing w:val="-11"/>
        </w:rPr>
        <w:t> </w:t>
      </w:r>
      <w:r>
        <w:rPr/>
        <w:t>dalam</w:t>
      </w:r>
      <w:r>
        <w:rPr>
          <w:spacing w:val="-11"/>
        </w:rPr>
        <w:t> </w:t>
      </w:r>
      <w:r>
        <w:rPr/>
        <w:t>hal</w:t>
      </w:r>
      <w:r>
        <w:rPr>
          <w:spacing w:val="-11"/>
        </w:rPr>
        <w:t> </w:t>
      </w:r>
      <w:r>
        <w:rPr/>
        <w:t>ini</w:t>
      </w:r>
      <w:r>
        <w:rPr>
          <w:spacing w:val="-9"/>
        </w:rPr>
        <w:t> </w:t>
      </w:r>
      <w:r>
        <w:rPr/>
        <w:t>melalui</w:t>
      </w:r>
      <w:r>
        <w:rPr>
          <w:spacing w:val="-10"/>
        </w:rPr>
        <w:t> </w:t>
      </w:r>
      <w:r>
        <w:rPr/>
        <w:t>sumber</w:t>
      </w:r>
      <w:r>
        <w:rPr>
          <w:spacing w:val="-12"/>
        </w:rPr>
        <w:t> </w:t>
      </w:r>
      <w:r>
        <w:rPr/>
        <w:t>buku, artikel</w:t>
      </w:r>
      <w:r>
        <w:rPr>
          <w:spacing w:val="-8"/>
        </w:rPr>
        <w:t> </w:t>
      </w:r>
      <w:r>
        <w:rPr/>
        <w:t>jurnal</w:t>
      </w:r>
      <w:r>
        <w:rPr>
          <w:i/>
        </w:rPr>
        <w:t>,</w:t>
      </w:r>
      <w:r>
        <w:rPr>
          <w:i/>
          <w:spacing w:val="-9"/>
        </w:rPr>
        <w:t> </w:t>
      </w:r>
      <w:r>
        <w:rPr/>
        <w:t>internet</w:t>
      </w:r>
      <w:r>
        <w:rPr>
          <w:spacing w:val="-8"/>
        </w:rPr>
        <w:t> </w:t>
      </w:r>
      <w:r>
        <w:rPr/>
        <w:t>dan</w:t>
      </w:r>
      <w:r>
        <w:rPr>
          <w:spacing w:val="-9"/>
        </w:rPr>
        <w:t> </w:t>
      </w:r>
      <w:r>
        <w:rPr/>
        <w:t>website.</w:t>
      </w:r>
      <w:r>
        <w:rPr>
          <w:spacing w:val="-9"/>
        </w:rPr>
        <w:t> </w:t>
      </w:r>
      <w:r>
        <w:rPr/>
        <w:t>Selanjutnya,</w:t>
      </w:r>
      <w:r>
        <w:rPr>
          <w:spacing w:val="-9"/>
        </w:rPr>
        <w:t> </w:t>
      </w:r>
      <w:r>
        <w:rPr/>
        <w:t>skripsi</w:t>
      </w:r>
      <w:r>
        <w:rPr>
          <w:spacing w:val="-8"/>
        </w:rPr>
        <w:t> </w:t>
      </w:r>
      <w:r>
        <w:rPr/>
        <w:t>ini</w:t>
      </w:r>
      <w:r>
        <w:rPr>
          <w:spacing w:val="-8"/>
        </w:rPr>
        <w:t> </w:t>
      </w:r>
      <w:r>
        <w:rPr/>
        <w:t>menggunakan</w:t>
      </w:r>
      <w:r>
        <w:rPr>
          <w:spacing w:val="-5"/>
        </w:rPr>
        <w:t> </w:t>
      </w:r>
      <w:r>
        <w:rPr/>
        <w:t>teori</w:t>
      </w:r>
      <w:r>
        <w:rPr>
          <w:spacing w:val="-9"/>
        </w:rPr>
        <w:t> </w:t>
      </w:r>
      <w:r>
        <w:rPr>
          <w:i/>
        </w:rPr>
        <w:t>New </w:t>
      </w:r>
      <w:r>
        <w:rPr>
          <w:i/>
        </w:rPr>
        <w:t>Social Movement </w:t>
      </w:r>
      <w:r>
        <w:rPr/>
        <w:t>untuk menjelaskan terhadap objek yang</w:t>
      </w:r>
      <w:r>
        <w:rPr>
          <w:spacing w:val="-12"/>
        </w:rPr>
        <w:t> </w:t>
      </w:r>
      <w:r>
        <w:rPr/>
        <w:t>diteliti.</w:t>
      </w:r>
    </w:p>
    <w:p>
      <w:pPr>
        <w:spacing w:line="240" w:lineRule="auto" w:before="197"/>
        <w:ind w:left="588" w:right="116" w:firstLine="720"/>
        <w:jc w:val="both"/>
        <w:rPr>
          <w:sz w:val="24"/>
        </w:rPr>
      </w:pPr>
      <w:r>
        <w:rPr>
          <w:sz w:val="24"/>
        </w:rPr>
        <w:t>Berdasarkan analisis dengan menggunakan teori tersebut, upaya yang dilakukan oleh FIFA melalui </w:t>
      </w:r>
      <w:r>
        <w:rPr>
          <w:i/>
          <w:sz w:val="24"/>
        </w:rPr>
        <w:t>FIFA Conference for Equality and Inclusion </w:t>
      </w:r>
      <w:r>
        <w:rPr>
          <w:sz w:val="24"/>
        </w:rPr>
        <w:t>bahwa terdapat masalah </w:t>
      </w:r>
      <w:r>
        <w:rPr>
          <w:i/>
          <w:sz w:val="24"/>
        </w:rPr>
        <w:t>sexism </w:t>
      </w:r>
      <w:r>
        <w:rPr>
          <w:sz w:val="24"/>
        </w:rPr>
        <w:t>dan </w:t>
      </w:r>
      <w:r>
        <w:rPr>
          <w:i/>
          <w:sz w:val="24"/>
        </w:rPr>
        <w:t>payment gap </w:t>
      </w:r>
      <w:r>
        <w:rPr>
          <w:sz w:val="24"/>
        </w:rPr>
        <w:t>dalam sepak bola. FIFA berupaya untuk mengatasi permasalahan tersebut dengan menghormati </w:t>
      </w:r>
      <w:r>
        <w:rPr>
          <w:i/>
          <w:sz w:val="24"/>
        </w:rPr>
        <w:t>equal pay </w:t>
      </w:r>
      <w:r>
        <w:rPr>
          <w:sz w:val="24"/>
        </w:rPr>
        <w:t>dan dengan program-program FIFA yang bertujuan untuk pengembangan perempuan di sepak bola.</w:t>
      </w:r>
    </w:p>
    <w:p>
      <w:pPr>
        <w:pStyle w:val="BodyText"/>
        <w:rPr>
          <w:i w:val="0"/>
          <w:sz w:val="26"/>
        </w:rPr>
      </w:pPr>
    </w:p>
    <w:p>
      <w:pPr>
        <w:pStyle w:val="BodyText"/>
        <w:spacing w:before="7"/>
        <w:rPr>
          <w:i w:val="0"/>
          <w:sz w:val="32"/>
        </w:rPr>
      </w:pPr>
    </w:p>
    <w:p>
      <w:pPr>
        <w:spacing w:line="242" w:lineRule="auto" w:before="1"/>
        <w:ind w:left="588" w:right="0" w:firstLine="0"/>
        <w:jc w:val="left"/>
        <w:rPr>
          <w:sz w:val="24"/>
        </w:rPr>
      </w:pPr>
      <w:r>
        <w:rPr>
          <w:sz w:val="24"/>
        </w:rPr>
        <w:t>Kata Kunci: FIFA, Kesetaraan Gender</w:t>
      </w:r>
      <w:r>
        <w:rPr>
          <w:i/>
          <w:sz w:val="24"/>
        </w:rPr>
        <w:t>, </w:t>
      </w:r>
      <w:r>
        <w:rPr>
          <w:sz w:val="24"/>
        </w:rPr>
        <w:t>Sepak Bola Perempuan, </w:t>
      </w:r>
      <w:r>
        <w:rPr>
          <w:i/>
          <w:sz w:val="24"/>
        </w:rPr>
        <w:t>FIFA Conference </w:t>
      </w:r>
      <w:r>
        <w:rPr>
          <w:i/>
          <w:sz w:val="24"/>
        </w:rPr>
        <w:t>for Equality and Inclusion</w:t>
      </w:r>
      <w:r>
        <w:rPr>
          <w:sz w:val="24"/>
        </w:rPr>
        <w:t>, </w:t>
      </w:r>
      <w:r>
        <w:rPr>
          <w:i/>
          <w:sz w:val="24"/>
        </w:rPr>
        <w:t>New Social Movement</w:t>
      </w:r>
      <w:r>
        <w:rPr>
          <w:sz w:val="24"/>
        </w:rPr>
        <w:t>.</w:t>
      </w:r>
    </w:p>
    <w:p>
      <w:pPr>
        <w:spacing w:after="0" w:line="242" w:lineRule="auto"/>
        <w:jc w:val="left"/>
        <w:rPr>
          <w:sz w:val="24"/>
        </w:rPr>
        <w:sectPr>
          <w:footerReference w:type="default" r:id="rId5"/>
          <w:type w:val="continuous"/>
          <w:pgSz w:w="11910" w:h="16850"/>
          <w:pgMar w:footer="1005" w:top="1600" w:bottom="1200" w:left="1680" w:right="1580"/>
          <w:pgNumType w:start="4"/>
        </w:sectPr>
      </w:pPr>
    </w:p>
    <w:p>
      <w:pPr>
        <w:pStyle w:val="BodyText"/>
        <w:rPr>
          <w:i w:val="0"/>
          <w:sz w:val="20"/>
        </w:rPr>
      </w:pPr>
    </w:p>
    <w:p>
      <w:pPr>
        <w:pStyle w:val="BodyText"/>
        <w:spacing w:before="11"/>
        <w:rPr>
          <w:i w:val="0"/>
          <w:sz w:val="29"/>
        </w:rPr>
      </w:pPr>
    </w:p>
    <w:p>
      <w:pPr>
        <w:spacing w:before="90"/>
        <w:ind w:left="3926" w:right="3456" w:firstLine="0"/>
        <w:jc w:val="center"/>
        <w:rPr>
          <w:b/>
          <w:i/>
          <w:sz w:val="24"/>
        </w:rPr>
      </w:pPr>
      <w:r>
        <w:rPr>
          <w:b/>
          <w:i/>
          <w:sz w:val="24"/>
        </w:rPr>
        <w:t>ABSTRACT</w:t>
      </w:r>
    </w:p>
    <w:p>
      <w:pPr>
        <w:pStyle w:val="BodyText"/>
        <w:rPr>
          <w:b/>
          <w:i/>
          <w:sz w:val="26"/>
        </w:rPr>
      </w:pPr>
    </w:p>
    <w:p>
      <w:pPr>
        <w:pStyle w:val="BodyText"/>
        <w:rPr>
          <w:b/>
          <w:i/>
          <w:sz w:val="22"/>
        </w:rPr>
      </w:pPr>
    </w:p>
    <w:p>
      <w:pPr>
        <w:pStyle w:val="BodyText"/>
        <w:ind w:left="588" w:right="117" w:firstLine="720"/>
        <w:jc w:val="both"/>
      </w:pPr>
      <w:r>
        <w:rPr>
          <w:i/>
          <w:color w:val="242424"/>
        </w:rPr>
        <w:t>This thesis is about gender inequality in football. There is a problem with </w:t>
      </w:r>
      <w:r>
        <w:rPr>
          <w:color w:val="242424"/>
        </w:rPr>
        <w:t>sexism and the payment gap in football, especially in women's football. This thesis aims to find out and analyze FIFA's efforts through the FIFA Conference for Equality and Inclusion. This thesis uses a qualitative method using a descriptive analytical approach and data collection techniques through secondary data that the</w:t>
      </w:r>
      <w:r>
        <w:rPr>
          <w:color w:val="242424"/>
          <w:spacing w:val="-14"/>
        </w:rPr>
        <w:t> </w:t>
      </w:r>
      <w:r>
        <w:rPr>
          <w:color w:val="242424"/>
        </w:rPr>
        <w:t>researchers</w:t>
      </w:r>
      <w:r>
        <w:rPr>
          <w:color w:val="242424"/>
          <w:spacing w:val="-13"/>
        </w:rPr>
        <w:t> </w:t>
      </w:r>
      <w:r>
        <w:rPr>
          <w:color w:val="242424"/>
        </w:rPr>
        <w:t>obtained</w:t>
      </w:r>
      <w:r>
        <w:rPr>
          <w:color w:val="242424"/>
          <w:spacing w:val="-11"/>
        </w:rPr>
        <w:t> </w:t>
      </w:r>
      <w:r>
        <w:rPr>
          <w:color w:val="242424"/>
        </w:rPr>
        <w:t>through</w:t>
      </w:r>
      <w:r>
        <w:rPr>
          <w:color w:val="242424"/>
          <w:spacing w:val="-13"/>
        </w:rPr>
        <w:t> </w:t>
      </w:r>
      <w:r>
        <w:rPr>
          <w:color w:val="242424"/>
        </w:rPr>
        <w:t>indirect</w:t>
      </w:r>
      <w:r>
        <w:rPr>
          <w:color w:val="242424"/>
          <w:spacing w:val="-13"/>
        </w:rPr>
        <w:t> </w:t>
      </w:r>
      <w:r>
        <w:rPr>
          <w:color w:val="242424"/>
        </w:rPr>
        <w:t>observations</w:t>
      </w:r>
      <w:r>
        <w:rPr>
          <w:color w:val="242424"/>
          <w:spacing w:val="-13"/>
        </w:rPr>
        <w:t> </w:t>
      </w:r>
      <w:r>
        <w:rPr>
          <w:color w:val="242424"/>
        </w:rPr>
        <w:t>on</w:t>
      </w:r>
      <w:r>
        <w:rPr>
          <w:color w:val="242424"/>
          <w:spacing w:val="-13"/>
        </w:rPr>
        <w:t> </w:t>
      </w:r>
      <w:r>
        <w:rPr>
          <w:color w:val="242424"/>
        </w:rPr>
        <w:t>the</w:t>
      </w:r>
      <w:r>
        <w:rPr>
          <w:color w:val="242424"/>
          <w:spacing w:val="-14"/>
        </w:rPr>
        <w:t> </w:t>
      </w:r>
      <w:r>
        <w:rPr>
          <w:color w:val="242424"/>
        </w:rPr>
        <w:t>FIFA</w:t>
      </w:r>
      <w:r>
        <w:rPr>
          <w:color w:val="242424"/>
          <w:spacing w:val="-14"/>
        </w:rPr>
        <w:t> </w:t>
      </w:r>
      <w:r>
        <w:rPr>
          <w:color w:val="242424"/>
        </w:rPr>
        <w:t>official</w:t>
      </w:r>
      <w:r>
        <w:rPr>
          <w:color w:val="242424"/>
          <w:spacing w:val="-11"/>
        </w:rPr>
        <w:t> </w:t>
      </w:r>
      <w:r>
        <w:rPr>
          <w:color w:val="242424"/>
        </w:rPr>
        <w:t>website and the FIFA Youtube channel, and supported by literature studies, in this case, through book sources, journal articles, the internet, and the internet. website. Furthermore,</w:t>
      </w:r>
      <w:r>
        <w:rPr>
          <w:color w:val="242424"/>
          <w:spacing w:val="-5"/>
        </w:rPr>
        <w:t> </w:t>
      </w:r>
      <w:r>
        <w:rPr>
          <w:color w:val="242424"/>
        </w:rPr>
        <w:t>this</w:t>
      </w:r>
      <w:r>
        <w:rPr>
          <w:color w:val="242424"/>
          <w:spacing w:val="-5"/>
        </w:rPr>
        <w:t> </w:t>
      </w:r>
      <w:r>
        <w:rPr>
          <w:color w:val="242424"/>
        </w:rPr>
        <w:t>thesis</w:t>
      </w:r>
      <w:r>
        <w:rPr>
          <w:color w:val="242424"/>
          <w:spacing w:val="-2"/>
        </w:rPr>
        <w:t> </w:t>
      </w:r>
      <w:r>
        <w:rPr>
          <w:color w:val="242424"/>
        </w:rPr>
        <w:t>uses</w:t>
      </w:r>
      <w:r>
        <w:rPr>
          <w:color w:val="242424"/>
          <w:spacing w:val="-5"/>
        </w:rPr>
        <w:t> </w:t>
      </w:r>
      <w:r>
        <w:rPr>
          <w:color w:val="242424"/>
        </w:rPr>
        <w:t>the</w:t>
      </w:r>
      <w:r>
        <w:rPr>
          <w:color w:val="242424"/>
          <w:spacing w:val="-6"/>
        </w:rPr>
        <w:t> </w:t>
      </w:r>
      <w:r>
        <w:rPr>
          <w:color w:val="242424"/>
        </w:rPr>
        <w:t>theory</w:t>
      </w:r>
      <w:r>
        <w:rPr>
          <w:color w:val="242424"/>
          <w:spacing w:val="-6"/>
        </w:rPr>
        <w:t> </w:t>
      </w:r>
      <w:r>
        <w:rPr>
          <w:color w:val="242424"/>
        </w:rPr>
        <w:t>of</w:t>
      </w:r>
      <w:r>
        <w:rPr>
          <w:color w:val="242424"/>
          <w:spacing w:val="-3"/>
        </w:rPr>
        <w:t> </w:t>
      </w:r>
      <w:r>
        <w:rPr>
          <w:color w:val="242424"/>
        </w:rPr>
        <w:t>the</w:t>
      </w:r>
      <w:r>
        <w:rPr>
          <w:color w:val="242424"/>
          <w:spacing w:val="-6"/>
        </w:rPr>
        <w:t> </w:t>
      </w:r>
      <w:r>
        <w:rPr>
          <w:color w:val="242424"/>
        </w:rPr>
        <w:t>New</w:t>
      </w:r>
      <w:r>
        <w:rPr>
          <w:color w:val="242424"/>
          <w:spacing w:val="-5"/>
        </w:rPr>
        <w:t> </w:t>
      </w:r>
      <w:r>
        <w:rPr>
          <w:color w:val="242424"/>
        </w:rPr>
        <w:t>Social</w:t>
      </w:r>
      <w:r>
        <w:rPr>
          <w:color w:val="242424"/>
          <w:spacing w:val="-5"/>
        </w:rPr>
        <w:t> </w:t>
      </w:r>
      <w:r>
        <w:rPr>
          <w:color w:val="242424"/>
        </w:rPr>
        <w:t>Movement</w:t>
      </w:r>
      <w:r>
        <w:rPr>
          <w:color w:val="242424"/>
          <w:spacing w:val="-3"/>
        </w:rPr>
        <w:t> </w:t>
      </w:r>
      <w:r>
        <w:rPr>
          <w:color w:val="242424"/>
        </w:rPr>
        <w:t>to</w:t>
      </w:r>
      <w:r>
        <w:rPr>
          <w:color w:val="242424"/>
          <w:spacing w:val="-5"/>
        </w:rPr>
        <w:t> </w:t>
      </w:r>
      <w:r>
        <w:rPr>
          <w:color w:val="242424"/>
        </w:rPr>
        <w:t>explain</w:t>
      </w:r>
      <w:r>
        <w:rPr>
          <w:color w:val="242424"/>
          <w:spacing w:val="-5"/>
        </w:rPr>
        <w:t> </w:t>
      </w:r>
      <w:r>
        <w:rPr>
          <w:color w:val="242424"/>
        </w:rPr>
        <w:t>the object under</w:t>
      </w:r>
      <w:r>
        <w:rPr>
          <w:color w:val="242424"/>
          <w:spacing w:val="-2"/>
        </w:rPr>
        <w:t> </w:t>
      </w:r>
      <w:r>
        <w:rPr>
          <w:color w:val="242424"/>
        </w:rPr>
        <w:t>study.</w:t>
      </w:r>
    </w:p>
    <w:p>
      <w:pPr>
        <w:pStyle w:val="BodyText"/>
        <w:spacing w:before="2"/>
        <w:rPr>
          <w:i/>
        </w:rPr>
      </w:pPr>
    </w:p>
    <w:p>
      <w:pPr>
        <w:pStyle w:val="BodyText"/>
        <w:ind w:left="588" w:right="119" w:firstLine="720"/>
        <w:jc w:val="both"/>
      </w:pPr>
      <w:r>
        <w:rPr>
          <w:i/>
          <w:color w:val="242424"/>
        </w:rPr>
        <w:t>Based on the analysis using this theory and the efforts made by FIFA </w:t>
      </w:r>
      <w:r>
        <w:rPr>
          <w:color w:val="242424"/>
        </w:rPr>
        <w:t>through the FIFA Conference for Equality and Inclusion, there is a problem of sexism and pay gaps in football. FIFA seeks to address these issues by respecting equal pay and with FIFA's programs aimed at developing women's football.</w:t>
      </w:r>
    </w:p>
    <w:p>
      <w:pPr>
        <w:pStyle w:val="BodyText"/>
        <w:spacing w:before="4"/>
        <w:rPr>
          <w:i/>
        </w:rPr>
      </w:pPr>
    </w:p>
    <w:p>
      <w:pPr>
        <w:pStyle w:val="BodyText"/>
        <w:spacing w:before="1"/>
        <w:ind w:left="588"/>
      </w:pPr>
      <w:r>
        <w:rPr>
          <w:i/>
          <w:color w:val="242424"/>
        </w:rPr>
        <w:t>Keywords: FIFA, Gender Equality, Women's Football, FIFA Conference for </w:t>
      </w:r>
      <w:r>
        <w:rPr>
          <w:color w:val="242424"/>
        </w:rPr>
        <w:t>Equality and Inclusion, New Social Movement.</w:t>
      </w:r>
    </w:p>
    <w:sectPr>
      <w:pgSz w:w="11910" w:h="16850"/>
      <w:pgMar w:header="0" w:footer="1005" w:top="1600" w:bottom="120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306.209991pt;margin-top:780.799988pt;width:11.55pt;height:13.05pt;mso-position-horizontal-relative:page;mso-position-vertical-relative:page;z-index:-2320" type="#_x0000_t202" filled="false" stroked="false">
          <v:textbox inset="0,0,0,0">
            <w:txbxContent>
              <w:p>
                <w:pPr>
                  <w:spacing w:line="245" w:lineRule="exact" w:before="0"/>
                  <w:ind w:left="40" w:right="0" w:firstLine="0"/>
                  <w:jc w:val="left"/>
                  <w:rPr>
                    <w:rFonts w:ascii="Calibri"/>
                    <w:sz w:val="22"/>
                  </w:rPr>
                </w:pPr>
                <w:r>
                  <w:rPr/>
                  <w:fldChar w:fldCharType="begin"/>
                </w:r>
                <w:r>
                  <w:rPr>
                    <w:rFonts w:ascii="Calibri"/>
                    <w:sz w:val="22"/>
                  </w:rPr>
                  <w:instrText> PAGE  \* roman </w:instrText>
                </w:r>
                <w:r>
                  <w:rPr/>
                  <w:fldChar w:fldCharType="separate"/>
                </w:r>
                <w:r>
                  <w:rPr/>
                  <w:t>iv</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i/>
      <w:sz w:val="24"/>
      <w:szCs w:val="24"/>
    </w:rPr>
  </w:style>
  <w:style w:styleId="Heading1" w:type="paragraph">
    <w:name w:val="Heading 1"/>
    <w:basedOn w:val="Normal"/>
    <w:uiPriority w:val="1"/>
    <w:qFormat/>
    <w:pPr>
      <w:ind w:left="588" w:right="115" w:firstLine="720"/>
      <w:jc w:val="both"/>
      <w:outlineLvl w:val="1"/>
    </w:pPr>
    <w:rPr>
      <w:rFonts w:ascii="Times New Roman" w:hAnsi="Times New Roman" w:eastAsia="Times New Roman" w:cs="Times New Roman"/>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E202S</dc:creator>
  <dcterms:created xsi:type="dcterms:W3CDTF">2022-10-16T14:00:16Z</dcterms:created>
  <dcterms:modified xsi:type="dcterms:W3CDTF">2022-10-16T14:00:16Z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2022-10-16T00:00:00Z</vt:filetime>
  </property>
  <property fmtid="{D5CDD505-2E9C-101B-9397-08002B2CF9AE}" pid="3" name="Creator">
    <vt:lpwstr>Microsoft® Word 2016</vt:lpwstr>
  </property>
  <property fmtid="{D5CDD505-2E9C-101B-9397-08002B2CF9AE}" pid="4" name="LastSaved">
    <vt:filetime>2022-10-16T00:00:00Z</vt:filetime>
  </property>
</Properties>
</file>