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531" w:val="left" w:leader="none"/>
          <w:tab w:pos="2819" w:val="left" w:leader="none"/>
          <w:tab w:pos="3523" w:val="left" w:leader="none"/>
          <w:tab w:pos="4504" w:val="left" w:leader="none"/>
          <w:tab w:pos="5334" w:val="left" w:leader="none"/>
          <w:tab w:pos="6356" w:val="left" w:leader="none"/>
          <w:tab w:pos="7511" w:val="left" w:leader="none"/>
          <w:tab w:pos="8067" w:val="left" w:leader="none"/>
        </w:tabs>
        <w:ind w:left="588" w:right="124"/>
        <w:rPr>
          <w:b/>
        </w:rPr>
      </w:pPr>
      <w:r>
        <w:rPr/>
        <w:t>Jurusan</w:t>
        <w:tab/>
        <w:t>Pendidikan</w:t>
        <w:tab/>
        <w:t>Guru</w:t>
        <w:tab/>
        <w:t>Sekolah</w:t>
        <w:tab/>
        <w:t>Dasar.</w:t>
        <w:tab/>
        <w:t>Fakultas</w:t>
        <w:tab/>
        <w:t>Keguruan</w:t>
        <w:tab/>
        <w:t>dan</w:t>
        <w:tab/>
        <w:t>Ilmu Pendidikan. Universitas Peradaban. </w:t>
      </w:r>
      <w:r>
        <w:rPr>
          <w:b/>
        </w:rPr>
        <w:t>Anwar Ardani,</w:t>
      </w:r>
      <w:r>
        <w:rPr>
          <w:b/>
          <w:spacing w:val="-10"/>
        </w:rPr>
        <w:t> </w:t>
      </w:r>
      <w:r>
        <w:rPr>
          <w:b/>
        </w:rPr>
        <w:t>M.Pd.</w:t>
      </w:r>
    </w:p>
    <w:p>
      <w:pPr>
        <w:pStyle w:val="BodyText"/>
        <w:rPr>
          <w:b/>
        </w:rPr>
      </w:pPr>
    </w:p>
    <w:p>
      <w:pPr>
        <w:pStyle w:val="BodyText"/>
        <w:ind w:left="1908" w:right="804" w:hanging="1321"/>
      </w:pPr>
      <w:r>
        <w:rPr>
          <w:b/>
        </w:rPr>
        <w:t>Kata Kunci</w:t>
      </w:r>
      <w:r>
        <w:rPr/>
        <w:t>: Kemampuan Pemecahan Masalah, Teori Krulik dan Rudnick, Kreativitas</w:t>
      </w:r>
    </w:p>
    <w:p>
      <w:pPr>
        <w:pStyle w:val="BodyText"/>
      </w:pPr>
    </w:p>
    <w:p>
      <w:pPr>
        <w:pStyle w:val="BodyText"/>
        <w:ind w:left="588" w:right="117" w:firstLine="708"/>
        <w:jc w:val="both"/>
      </w:pPr>
      <w:r>
        <w:rPr/>
        <w:t>Penelitian ini dilatarbelakangi permasalahan berupa  rendahnya kemampuan pemecahan masalah matematika teori Krulik dan Rudnick ditinjau dari kreativitas siswa kelas V SD Negeri 2 Gancang Tahun Pelajaran 2021/2022. Tujuan penelitian ini adalah untuk mengetahui kemampuan pemecahan masalah matematika siswa berdasarkan teori Krulik dan Rudnick ditinjau dari kreativitas siswa kelas V SD Negeri 2 Gancang. Jenis penelitian ini adalah penelitian kualitatif dengan pendekatan deskriptif. Teknik pengumpulan data menggunakan wawancara, observasi, dan dokumentasi. Teknik analisis data menggunakan reduksi data, penyajian data, dan kesimpulan. Hasil penelitian menunjukkan bahwa siswa yang memiliki kreativitas tinggi mengalami kesulitan pada langkah keempat dan kelima, yaitu </w:t>
      </w:r>
      <w:r>
        <w:rPr>
          <w:i/>
        </w:rPr>
        <w:t>find an answer </w:t>
      </w:r>
      <w:r>
        <w:rPr/>
        <w:t>(mencari jawaban) serta </w:t>
      </w:r>
      <w:r>
        <w:rPr>
          <w:i/>
        </w:rPr>
        <w:t>reflect and </w:t>
      </w:r>
      <w:r>
        <w:rPr>
          <w:i/>
        </w:rPr>
        <w:t>extend </w:t>
      </w:r>
      <w:r>
        <w:rPr/>
        <w:t>(refleksi dan mengembangkan), siswa yang memiliki kreativitas sedang mengalami kesulitan pada langkah kesatu, keempat, dan kelima, yaitu </w:t>
      </w:r>
      <w:r>
        <w:rPr>
          <w:i/>
        </w:rPr>
        <w:t>read and </w:t>
      </w:r>
      <w:r>
        <w:rPr>
          <w:i/>
        </w:rPr>
        <w:t>think </w:t>
      </w:r>
      <w:r>
        <w:rPr/>
        <w:t>(membaca dan berpikir), </w:t>
      </w:r>
      <w:r>
        <w:rPr>
          <w:i/>
        </w:rPr>
        <w:t>find an answer </w:t>
      </w:r>
      <w:r>
        <w:rPr/>
        <w:t>(mencari jawaban), serta </w:t>
      </w:r>
      <w:r>
        <w:rPr>
          <w:i/>
        </w:rPr>
        <w:t>reflect and </w:t>
      </w:r>
      <w:r>
        <w:rPr>
          <w:i/>
        </w:rPr>
        <w:t>extend </w:t>
      </w:r>
      <w:r>
        <w:rPr/>
        <w:t>(refleksi dan mengembangkan). Siswa yang memiliki kreativitas rendah mengalami kesulitan pada seluruh langkah, yaitu </w:t>
      </w:r>
      <w:r>
        <w:rPr>
          <w:i/>
        </w:rPr>
        <w:t>read and think </w:t>
      </w:r>
      <w:r>
        <w:rPr/>
        <w:t>(membaca dan berpikir), </w:t>
      </w:r>
      <w:r>
        <w:rPr>
          <w:i/>
        </w:rPr>
        <w:t>explore and plan </w:t>
      </w:r>
      <w:r>
        <w:rPr/>
        <w:t>(ekplorasi dan merencanakan), </w:t>
      </w:r>
      <w:r>
        <w:rPr>
          <w:i/>
        </w:rPr>
        <w:t>select a strategy </w:t>
      </w:r>
      <w:r>
        <w:rPr/>
        <w:t>(memilih strategi), </w:t>
      </w:r>
      <w:r>
        <w:rPr>
          <w:i/>
        </w:rPr>
        <w:t>find an answer </w:t>
      </w:r>
      <w:r>
        <w:rPr/>
        <w:t>(mencari jawaban), serta </w:t>
      </w:r>
      <w:r>
        <w:rPr>
          <w:i/>
        </w:rPr>
        <w:t>reflect and extend </w:t>
      </w:r>
      <w:r>
        <w:rPr/>
        <w:t>(refleksi dan</w:t>
      </w:r>
      <w:r>
        <w:rPr>
          <w:spacing w:val="-7"/>
        </w:rPr>
        <w:t> </w:t>
      </w:r>
      <w:r>
        <w:rPr/>
        <w:t>mengembangkan).</w:t>
      </w:r>
    </w:p>
    <w:p>
      <w:pPr>
        <w:spacing w:after="0"/>
        <w:jc w:val="both"/>
        <w:sectPr>
          <w:headerReference w:type="default" r:id="rId5"/>
          <w:footerReference w:type="default" r:id="rId6"/>
          <w:type w:val="continuous"/>
          <w:pgSz w:w="11910" w:h="16840"/>
          <w:pgMar w:header="2277" w:footer="1048" w:top="3640" w:bottom="1240" w:left="1680" w:right="1580"/>
          <w:pgNumType w:start="6"/>
        </w:sectPr>
      </w:pPr>
    </w:p>
    <w:p>
      <w:pPr>
        <w:pStyle w:val="BodyText"/>
        <w:ind w:left="588" w:right="124"/>
        <w:jc w:val="both"/>
        <w:rPr>
          <w:b/>
        </w:rPr>
      </w:pPr>
      <w:r>
        <w:rPr/>
        <w:t>Jurusan Pendidikan Guru Sekolah Dasar. Fakultas Keguruan dan Ilmu  Pendidikan. Universitas Peradaban. </w:t>
      </w:r>
      <w:r>
        <w:rPr>
          <w:b/>
        </w:rPr>
        <w:t>Anwar Ardani,</w:t>
      </w:r>
      <w:r>
        <w:rPr>
          <w:b/>
          <w:spacing w:val="-10"/>
        </w:rPr>
        <w:t> </w:t>
      </w:r>
      <w:r>
        <w:rPr>
          <w:b/>
        </w:rPr>
        <w:t>M.Pd.</w:t>
      </w:r>
    </w:p>
    <w:p>
      <w:pPr>
        <w:pStyle w:val="BodyText"/>
        <w:spacing w:line="550" w:lineRule="atLeast" w:before="2"/>
        <w:ind w:left="1308" w:right="124" w:hanging="721"/>
      </w:pPr>
      <w:r>
        <w:rPr>
          <w:b/>
        </w:rPr>
        <w:t>Kata Kunci</w:t>
      </w:r>
      <w:r>
        <w:rPr/>
        <w:t>: </w:t>
      </w:r>
      <w:r>
        <w:rPr>
          <w:color w:val="1F2023"/>
        </w:rPr>
        <w:t>Problem Solving Abilities, Krulik and Rudnick's Theory</w:t>
      </w:r>
      <w:r>
        <w:rPr/>
        <w:t>, </w:t>
      </w:r>
      <w:r>
        <w:rPr>
          <w:color w:val="1F2023"/>
        </w:rPr>
        <w:t>Creativity This research is motivated by the problem of the low ability of solving</w:t>
      </w:r>
    </w:p>
    <w:p>
      <w:pPr>
        <w:pStyle w:val="BodyText"/>
        <w:ind w:left="588" w:right="117"/>
        <w:jc w:val="both"/>
      </w:pPr>
      <w:r>
        <w:rPr>
          <w:color w:val="1F2023"/>
        </w:rPr>
        <w:t>mathematical problems in Krulik and Rudnick's theory in terms of the creativity  of the fifth grade students of SD Negeri 2 Gancang in the 2021/2022 academic year. The purpose of this study was to determine students' mathematical problem solving abilities based on Krulik and Rudnick's theory in terms of the students' creativity. This type of research is a qualitative research with a descriptive approach. Data collection techniques using interviews, observation, and documentation. The data analysis technique uses data reduction, data presentation, and conclusions. The results showed that students who have high creativity have difficulty in the fourth and fifth steps, namely find an answer (searching for answers) and reflect and extend (reflection and develop), students who have creativity are having difficulty in the first, fourth, and fifth steps. , namely read and think (read and think), find an answer (search for answers), and reflect and extend (reflection and develop). Students who have low creativity have difficulty in all steps, namely read and think (read and think), explore and plan (explore and plan), select a strategy (choose a strategy), find an answer (search for answers), and reflect and extend. (reflect and</w:t>
      </w:r>
      <w:r>
        <w:rPr>
          <w:color w:val="1F2023"/>
          <w:spacing w:val="-13"/>
        </w:rPr>
        <w:t> </w:t>
      </w:r>
      <w:r>
        <w:rPr>
          <w:color w:val="1F2023"/>
        </w:rPr>
        <w:t>develop).</w:t>
      </w:r>
    </w:p>
    <w:sectPr>
      <w:headerReference w:type="default" r:id="rId7"/>
      <w:pgSz w:w="11910" w:h="16840"/>
      <w:pgMar w:header="2277" w:footer="1048" w:top="364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49988pt;margin-top:778.481689pt;width:16.650pt;height:15.3pt;mso-position-horizontal-relative:page;mso-position-vertical-relative:page;z-index:-2440" type="#_x0000_t202" filled="false" stroked="false">
          <v:textbox inset="0,0,0,0">
            <w:txbxContent>
              <w:p>
                <w:pPr>
                  <w:pStyle w:val="BodyText"/>
                  <w:spacing w:before="10"/>
                  <w:ind w:left="40"/>
                </w:pPr>
                <w:r>
                  <w:rPr/>
                  <w:fldChar w:fldCharType="begin"/>
                </w:r>
                <w:r>
                  <w:rPr/>
                  <w:instrText> PAGE  \* roman </w:instrText>
                </w:r>
                <w:r>
                  <w:rPr/>
                  <w:fldChar w:fldCharType="separate"/>
                </w:r>
                <w:r>
                  <w:rPr/>
                  <w:t>vii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50006pt;margin-top:112.826668pt;width:60.15pt;height:15.3pt;mso-position-horizontal-relative:page;mso-position-vertical-relative:page;z-index:-2488" type="#_x0000_t202" filled="false" stroked="false">
          <v:textbox inset="0,0,0,0">
            <w:txbxContent>
              <w:p>
                <w:pPr>
                  <w:spacing w:before="10"/>
                  <w:ind w:left="20" w:right="0" w:firstLine="0"/>
                  <w:jc w:val="left"/>
                  <w:rPr>
                    <w:b/>
                    <w:sz w:val="24"/>
                  </w:rPr>
                </w:pPr>
                <w:r>
                  <w:rPr>
                    <w:b/>
                    <w:sz w:val="24"/>
                  </w:rPr>
                  <w:t>ABSTRAK</w:t>
                </w:r>
              </w:p>
            </w:txbxContent>
          </v:textbox>
          <w10:wrap type="none"/>
        </v:shape>
      </w:pict>
    </w:r>
    <w:r>
      <w:rPr/>
      <w:pict>
        <v:shape style="position:absolute;margin-left:112.419998pt;margin-top:140.126663pt;width:398.9pt;height:42.9pt;mso-position-horizontal-relative:page;mso-position-vertical-relative:page;z-index:-2464" type="#_x0000_t202" filled="false" stroked="false">
          <v:textbox inset="0,0,0,0">
            <w:txbxContent>
              <w:p>
                <w:pPr>
                  <w:spacing w:before="10"/>
                  <w:ind w:left="20" w:right="18" w:firstLine="0"/>
                  <w:jc w:val="both"/>
                  <w:rPr>
                    <w:sz w:val="24"/>
                  </w:rPr>
                </w:pPr>
                <w:r>
                  <w:rPr>
                    <w:b/>
                    <w:sz w:val="24"/>
                  </w:rPr>
                  <w:t>Yulianti, Dewi</w:t>
                </w:r>
                <w:r>
                  <w:rPr>
                    <w:sz w:val="24"/>
                  </w:rPr>
                  <w:t>. 40218015. 2022</w:t>
                </w:r>
                <w:r>
                  <w:rPr>
                    <w:i/>
                    <w:sz w:val="24"/>
                  </w:rPr>
                  <w:t>. Analisis Kemampuan Pemecahan Masalah </w:t>
                </w:r>
                <w:r>
                  <w:rPr>
                    <w:i/>
                    <w:sz w:val="24"/>
                  </w:rPr>
                  <w:t>Matematika Berdasarkan Teori Krulik dan Rudnick Ditinjau dari Kreativitas Siswa  Kelas  V  SD  Negeri  2  Gancang  Tahun  Pelajaran  2021/2022</w:t>
                </w:r>
                <w:r>
                  <w:rPr>
                    <w:sz w:val="24"/>
                  </w:rPr>
                  <w:t>.    Skripsi.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25pt;margin-top:112.826668pt;width:67.4pt;height:15.3pt;mso-position-horizontal-relative:page;mso-position-vertical-relative:page;z-index:-2416" type="#_x0000_t202" filled="false" stroked="false">
          <v:textbox inset="0,0,0,0">
            <w:txbxContent>
              <w:p>
                <w:pPr>
                  <w:spacing w:before="10"/>
                  <w:ind w:left="20" w:right="0" w:firstLine="0"/>
                  <w:jc w:val="left"/>
                  <w:rPr>
                    <w:b/>
                    <w:sz w:val="24"/>
                  </w:rPr>
                </w:pPr>
                <w:r>
                  <w:rPr>
                    <w:b/>
                    <w:sz w:val="24"/>
                  </w:rPr>
                  <w:t>ABSTRACT</w:t>
                </w:r>
              </w:p>
            </w:txbxContent>
          </v:textbox>
          <w10:wrap type="none"/>
        </v:shape>
      </w:pict>
    </w:r>
    <w:r>
      <w:rPr/>
      <w:pict>
        <v:shape style="position:absolute;margin-left:112.419998pt;margin-top:140.126663pt;width:398.9pt;height:42.9pt;mso-position-horizontal-relative:page;mso-position-vertical-relative:page;z-index:-2392" type="#_x0000_t202" filled="false" stroked="false">
          <v:textbox inset="0,0,0,0">
            <w:txbxContent>
              <w:p>
                <w:pPr>
                  <w:spacing w:before="10"/>
                  <w:ind w:left="20" w:right="18" w:firstLine="0"/>
                  <w:jc w:val="both"/>
                  <w:rPr>
                    <w:sz w:val="24"/>
                  </w:rPr>
                </w:pPr>
                <w:r>
                  <w:rPr>
                    <w:b/>
                    <w:sz w:val="24"/>
                  </w:rPr>
                  <w:t>Yulianti, Dewi</w:t>
                </w:r>
                <w:r>
                  <w:rPr>
                    <w:sz w:val="24"/>
                  </w:rPr>
                  <w:t>. 40218015. 2022</w:t>
                </w:r>
                <w:r>
                  <w:rPr>
                    <w:i/>
                    <w:sz w:val="24"/>
                  </w:rPr>
                  <w:t>. Analisis Kemampuan Pemecahan Masalah </w:t>
                </w:r>
                <w:r>
                  <w:rPr>
                    <w:i/>
                    <w:sz w:val="24"/>
                  </w:rPr>
                  <w:t>Matematika Berdasarkan Teori Krulik dan Rudnick Ditinjau dari Kreativitas Siswa  Kelas  V  SD  Negeri  2  Gancang  Tahun  Pelajaran  2021/2022</w:t>
                </w:r>
                <w:r>
                  <w:rPr>
                    <w:sz w:val="24"/>
                  </w:rPr>
                  <w:t>.    Skripsi.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2022-10-11T13:36:40Z</dcterms:created>
  <dcterms:modified xsi:type="dcterms:W3CDTF">2022-10-11T13:36:40Z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LastSaved">
    <vt:filetime>2022-10-11T00:00:00Z</vt:filetime>
  </property>
</Properties>
</file>