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pStyle w:val="BodyText"/>
        <w:spacing w:before="7"/>
        <w:rPr>
          <w:i w:val="0"/>
          <w:sz w:val="18"/>
        </w:rPr>
      </w:pPr>
    </w:p>
    <w:p>
      <w:pPr>
        <w:spacing w:before="90"/>
        <w:ind w:left="3945" w:right="3585" w:firstLine="0"/>
        <w:jc w:val="center"/>
        <w:rPr>
          <w:b/>
          <w:sz w:val="24"/>
        </w:rPr>
      </w:pPr>
      <w:r>
        <w:rPr>
          <w:b/>
          <w:sz w:val="24"/>
        </w:rPr>
        <w:t>ABSTRAK</w:t>
      </w:r>
    </w:p>
    <w:p>
      <w:pPr>
        <w:pStyle w:val="BodyText"/>
        <w:spacing w:before="7"/>
        <w:rPr>
          <w:b/>
          <w:i w:val="0"/>
          <w:sz w:val="23"/>
        </w:rPr>
      </w:pPr>
    </w:p>
    <w:p>
      <w:pPr>
        <w:spacing w:before="0"/>
        <w:ind w:left="620" w:right="256" w:firstLine="0"/>
        <w:jc w:val="both"/>
        <w:rPr>
          <w:sz w:val="24"/>
        </w:rPr>
      </w:pPr>
      <w:r>
        <w:rPr>
          <w:b/>
          <w:sz w:val="24"/>
        </w:rPr>
        <w:t>Istianah, Leli. </w:t>
      </w:r>
      <w:r>
        <w:rPr>
          <w:sz w:val="24"/>
        </w:rPr>
        <w:t>2021. </w:t>
      </w:r>
      <w:r>
        <w:rPr>
          <w:i/>
          <w:sz w:val="24"/>
        </w:rPr>
        <w:t>Kajian Ekologi Alam dan Ekologi Budaya pada Novel </w:t>
      </w:r>
      <w:r>
        <w:rPr>
          <w:i/>
          <w:sz w:val="24"/>
        </w:rPr>
        <w:t>Haniyah dan Ala di Rumah Teteruga Karya Erni Aladjai. </w:t>
      </w:r>
      <w:r>
        <w:rPr>
          <w:sz w:val="24"/>
        </w:rPr>
        <w:t>Pendidikan Bahasa Indonesia, Fakultas Keguruan dan Ilmu Pendidikan, Universitas Peradaban.  Dosen Pembimbing: Cinya Nurika Irma,</w:t>
      </w:r>
      <w:r>
        <w:rPr>
          <w:spacing w:val="-13"/>
          <w:sz w:val="24"/>
        </w:rPr>
        <w:t> </w:t>
      </w:r>
      <w:r>
        <w:rPr>
          <w:sz w:val="24"/>
        </w:rPr>
        <w:t>M.Pd.</w:t>
      </w:r>
    </w:p>
    <w:p>
      <w:pPr>
        <w:pStyle w:val="BodyText"/>
        <w:rPr>
          <w:i w:val="0"/>
        </w:rPr>
      </w:pPr>
    </w:p>
    <w:p>
      <w:pPr>
        <w:spacing w:before="0"/>
        <w:ind w:left="620" w:right="0" w:firstLine="0"/>
        <w:jc w:val="both"/>
        <w:rPr>
          <w:sz w:val="24"/>
        </w:rPr>
      </w:pPr>
      <w:r>
        <w:rPr>
          <w:b/>
          <w:sz w:val="24"/>
        </w:rPr>
        <w:t>Kata Kunci: </w:t>
      </w:r>
      <w:r>
        <w:rPr>
          <w:sz w:val="24"/>
        </w:rPr>
        <w:t>bentuk ekologi alam, ekologi budaya</w:t>
      </w:r>
    </w:p>
    <w:p>
      <w:pPr>
        <w:pStyle w:val="BodyText"/>
        <w:spacing w:before="11"/>
        <w:rPr>
          <w:i w:val="0"/>
          <w:sz w:val="23"/>
        </w:rPr>
      </w:pPr>
    </w:p>
    <w:p>
      <w:pPr>
        <w:pStyle w:val="Heading2"/>
        <w:ind w:left="620" w:right="254"/>
        <w:jc w:val="both"/>
      </w:pPr>
      <w:r>
        <w:rPr/>
        <w:t>Penelitian ini bertujuan untuk mendeskripsikan dan menganalisis: (1) unsur intrinsik dalam novel </w:t>
      </w:r>
      <w:r>
        <w:rPr>
          <w:i/>
        </w:rPr>
        <w:t>Haniyah dan Ala di Rumah Teteruga </w:t>
      </w:r>
      <w:r>
        <w:rPr/>
        <w:t>karya Erni Aladjai, (2) ekologi alam dalam novel </w:t>
      </w:r>
      <w:r>
        <w:rPr>
          <w:i/>
        </w:rPr>
        <w:t>Haniyah dan Ala di Rumah Teteruga </w:t>
      </w:r>
      <w:r>
        <w:rPr/>
        <w:t>karya Erni Aladjai</w:t>
      </w:r>
      <w:r>
        <w:rPr>
          <w:i/>
        </w:rPr>
        <w:t>, </w:t>
      </w:r>
      <w:r>
        <w:rPr/>
        <w:t>dan (3) ekologi budaya dalam novel </w:t>
      </w:r>
      <w:r>
        <w:rPr>
          <w:i/>
        </w:rPr>
        <w:t>Haniyah dan Ala di Rumah Teteruga </w:t>
      </w:r>
      <w:r>
        <w:rPr/>
        <w:t>karya Erni Aladjai. Metode yang digunakan dalam penelitian ini adalah metode deskriptif dengan pendekatan kualitatif. Teknik pengumpulan data dalam penelitian ini adalah menggunakan teknik baca dan catat. Teknik analisis data dalam penelitian ini menggunakan teknik analisis data menurut Basid  dan Sugiono yang meliputi, pengumpulan data, reduksi data, mendeskripsikan data, dan penarikan kesimpulan. Hasil penelitian menunjukkan (1) unsur intrinsik novel </w:t>
      </w:r>
      <w:r>
        <w:rPr>
          <w:i/>
        </w:rPr>
        <w:t>Haniyah dan Ala di Rumah Teteruga </w:t>
      </w:r>
      <w:r>
        <w:rPr/>
        <w:t>latar cerita pada tahun sembilanpuluhan di Desa Kon yang bertema mencintai alam dan lingkungan dengan alur campuran. Terdapat 14 tokoh dengan tokoh utama Haniyah dan Ala dengan amanat untuk bertahan hidup perlu berkerja keras, agar tidak bergantung pada siapa pun, (2) ekologi alam yang terdapat dalam novel </w:t>
      </w:r>
      <w:r>
        <w:rPr>
          <w:i/>
        </w:rPr>
        <w:t>Haniyah dan Ala di Rumah Teteruga, </w:t>
      </w:r>
      <w:r>
        <w:rPr/>
        <w:t>yaitu sikap hormat terhadap alam, sikap tanggung jawab moral terhadap alam, sikap solidaritas terhadap alam, sikap kepedulian terhadap alam, dan sikap tidak mengganggu terhadap alam</w:t>
      </w:r>
      <w:r>
        <w:rPr>
          <w:i/>
        </w:rPr>
        <w:t>, </w:t>
      </w:r>
      <w:r>
        <w:rPr/>
        <w:t>dan (3) ekologi budaya yang terdapat dalam novel </w:t>
      </w:r>
      <w:r>
        <w:rPr>
          <w:i/>
        </w:rPr>
        <w:t>Haniyah dan Ala di Rumah Teteruga </w:t>
      </w:r>
      <w:r>
        <w:rPr/>
        <w:t>meliputi</w:t>
      </w:r>
      <w:r>
        <w:rPr>
          <w:i/>
        </w:rPr>
        <w:t>, </w:t>
      </w:r>
      <w:r>
        <w:rPr/>
        <w:t>pertama bahasa, yang digunakan dari percakapan tukang pemetik cengkih membahas kebutuhan hidup mereka, kedua pengetahuan, racikan minuman herbal dari cengkih, ketiga organisasi  sosial, Haniyah memperlakukan karyawan sebagai keluarga, keempat peralatan hidup, air sumur di rumah Teteruga sebagai kebutuhan hidup sehari-hari, kelima ekonomi, masyarakat bermata pencaharian sebagai petani cengkih, keenam religi, mengadakan bacaan doa dan syukuran terhadap hasil panen, dan ketujuh  kesenian, pertunjukan drama akrobat di lapangan</w:t>
      </w:r>
      <w:r>
        <w:rPr>
          <w:spacing w:val="-14"/>
        </w:rPr>
        <w:t> </w:t>
      </w:r>
      <w:r>
        <w:rPr/>
        <w:t>Desa.</w:t>
      </w:r>
    </w:p>
    <w:p>
      <w:pPr>
        <w:spacing w:after="0"/>
        <w:jc w:val="both"/>
        <w:sectPr>
          <w:footerReference w:type="default" r:id="rId5"/>
          <w:type w:val="continuous"/>
          <w:pgSz w:w="12240" w:h="15840"/>
          <w:pgMar w:footer="1068" w:top="1500" w:bottom="1260" w:left="1720" w:right="1720"/>
          <w:pgNumType w:start="7"/>
        </w:sectPr>
      </w:pPr>
    </w:p>
    <w:p>
      <w:pPr>
        <w:pStyle w:val="BodyText"/>
        <w:rPr>
          <w:i w:val="0"/>
          <w:sz w:val="20"/>
        </w:rPr>
      </w:pPr>
    </w:p>
    <w:p>
      <w:pPr>
        <w:pStyle w:val="BodyText"/>
        <w:rPr>
          <w:i w:val="0"/>
          <w:sz w:val="20"/>
        </w:rPr>
      </w:pPr>
    </w:p>
    <w:p>
      <w:pPr>
        <w:pStyle w:val="BodyText"/>
        <w:spacing w:before="9"/>
        <w:rPr>
          <w:i w:val="0"/>
          <w:sz w:val="18"/>
        </w:rPr>
      </w:pPr>
    </w:p>
    <w:p>
      <w:pPr>
        <w:spacing w:before="90"/>
        <w:ind w:left="3946" w:right="3585" w:firstLine="0"/>
        <w:jc w:val="center"/>
        <w:rPr>
          <w:b/>
          <w:i/>
          <w:sz w:val="24"/>
        </w:rPr>
      </w:pPr>
      <w:r>
        <w:rPr>
          <w:b/>
          <w:i/>
          <w:sz w:val="24"/>
        </w:rPr>
        <w:t>ABSTRACT</w:t>
      </w:r>
    </w:p>
    <w:p>
      <w:pPr>
        <w:pStyle w:val="BodyText"/>
        <w:spacing w:before="5"/>
        <w:rPr>
          <w:b/>
          <w:i/>
          <w:sz w:val="23"/>
        </w:rPr>
      </w:pPr>
    </w:p>
    <w:p>
      <w:pPr>
        <w:pStyle w:val="BodyText"/>
        <w:ind w:left="620" w:right="254"/>
        <w:jc w:val="both"/>
      </w:pPr>
      <w:r>
        <w:rPr>
          <w:b/>
          <w:i/>
        </w:rPr>
        <w:t>Istianah, Leli. 2021. </w:t>
      </w:r>
      <w:r>
        <w:rPr>
          <w:i/>
        </w:rPr>
        <w:t>A Study of Natural Ecology and Cultural Ecologi in the </w:t>
      </w:r>
      <w:r>
        <w:rPr/>
        <w:t>Novel Haniyah and Ala at Teteruga‟s House by Erni Aladjai. Indonesian Language Education, Faculty of Teacher Training and Education, Peradaban University. Advisor: Cintya Nurika Irma, M. Pd.</w:t>
      </w:r>
    </w:p>
    <w:p>
      <w:pPr>
        <w:pStyle w:val="BodyText"/>
        <w:spacing w:before="6"/>
        <w:rPr>
          <w:i/>
        </w:rPr>
      </w:pPr>
    </w:p>
    <w:p>
      <w:pPr>
        <w:pStyle w:val="Heading1"/>
        <w:jc w:val="both"/>
        <w:rPr>
          <w:i/>
        </w:rPr>
      </w:pPr>
      <w:r>
        <w:rPr>
          <w:i/>
        </w:rPr>
        <w:t>Keywords: forms of natural ecologi and cultural ecology</w:t>
      </w:r>
    </w:p>
    <w:p>
      <w:pPr>
        <w:pStyle w:val="BodyText"/>
        <w:spacing w:before="5"/>
        <w:rPr>
          <w:b/>
          <w:i/>
          <w:sz w:val="23"/>
        </w:rPr>
      </w:pPr>
    </w:p>
    <w:p>
      <w:pPr>
        <w:pStyle w:val="BodyText"/>
        <w:ind w:left="620" w:right="254"/>
        <w:jc w:val="both"/>
      </w:pPr>
      <w:r>
        <w:rPr>
          <w:i/>
        </w:rPr>
        <w:t>This study aims to describe and analyze, (1) the instrinsic elements in the novel </w:t>
      </w:r>
      <w:r>
        <w:rPr/>
        <w:t>Haniyah dan Ala di Rumah </w:t>
      </w:r>
      <w:r>
        <w:rPr>
          <w:i w:val="0"/>
        </w:rPr>
        <w:t>Teteruga </w:t>
      </w:r>
      <w:r>
        <w:rPr>
          <w:i/>
        </w:rPr>
        <w:t>by Erni Aladjai, (2) natural ecologi in the </w:t>
      </w:r>
      <w:r>
        <w:rPr/>
        <w:t>novel Haniyah dan Ala di Rumah Teteruga by Erni Aladjai, (3) cultural ecology  in the novel Haniyah dan Ala di Rumah Teteruga by Erni Aladjai. The method used in this study is a descriptive method with a qualitative approach. The data collcation techniques in this study was using reading and note-taking techniques. Data analysis techniques in this study used data analysis teachniques according  to Basid and Sugiono which included, data collection, data reduction, describing data, and drawing conclusions. The results showed (1) the intrinsic elements of the novel Haniyah dan Ala di Rumah Teteruga, the story is set in the nineties in Kon Village with the theme love nature and environment with a mixed plot. There are 14 main characters Haniyah dan Ala with a mandate to survive they need to work hard so as not to depend on anyone, (2) the natural ecology contained in the novel Haniyah and Ala di Rumah Teteruga, namely respect for nature, attitude of moral responsibility towards nature, attitude of solidarity towards nature, attitude of concern for nature, and attitude of not disturbing nature, and (3) cultural ecology contained in the novel Haniyah dan Ala di Rumah Teteruga includes, firstly the language, which is used from the conversation of clove pickers discussing their life needs, second is knowledge, concoction of herbal drinks from cloves, third is social organization, Haniyahtreats employees as family, the four tools</w:t>
      </w:r>
      <w:r>
        <w:rPr>
          <w:spacing w:val="-4"/>
        </w:rPr>
        <w:t> </w:t>
      </w:r>
      <w:r>
        <w:rPr/>
        <w:t>for</w:t>
      </w:r>
      <w:r>
        <w:rPr>
          <w:spacing w:val="-4"/>
        </w:rPr>
        <w:t> </w:t>
      </w:r>
      <w:r>
        <w:rPr/>
        <w:t>living</w:t>
      </w:r>
      <w:r>
        <w:rPr>
          <w:spacing w:val="-3"/>
        </w:rPr>
        <w:t> </w:t>
      </w:r>
      <w:r>
        <w:rPr/>
        <w:t>,</w:t>
      </w:r>
      <w:r>
        <w:rPr>
          <w:spacing w:val="-4"/>
        </w:rPr>
        <w:t> </w:t>
      </w:r>
      <w:r>
        <w:rPr/>
        <w:t>well</w:t>
      </w:r>
      <w:r>
        <w:rPr>
          <w:spacing w:val="-5"/>
        </w:rPr>
        <w:t> </w:t>
      </w:r>
      <w:r>
        <w:rPr/>
        <w:t>water</w:t>
      </w:r>
      <w:r>
        <w:rPr>
          <w:spacing w:val="-4"/>
        </w:rPr>
        <w:t> </w:t>
      </w:r>
      <w:r>
        <w:rPr/>
        <w:t>in</w:t>
      </w:r>
      <w:r>
        <w:rPr>
          <w:spacing w:val="-5"/>
        </w:rPr>
        <w:t> </w:t>
      </w:r>
      <w:r>
        <w:rPr/>
        <w:t>the</w:t>
      </w:r>
      <w:r>
        <w:rPr>
          <w:spacing w:val="-7"/>
        </w:rPr>
        <w:t> </w:t>
      </w:r>
      <w:r>
        <w:rPr/>
        <w:t>neighbor‟s</w:t>
      </w:r>
      <w:r>
        <w:rPr>
          <w:spacing w:val="-6"/>
        </w:rPr>
        <w:t> </w:t>
      </w:r>
      <w:r>
        <w:rPr/>
        <w:t>house</w:t>
      </w:r>
      <w:r>
        <w:rPr>
          <w:spacing w:val="-6"/>
        </w:rPr>
        <w:t> </w:t>
      </w:r>
      <w:r>
        <w:rPr/>
        <w:t>as</w:t>
      </w:r>
      <w:r>
        <w:rPr>
          <w:spacing w:val="-6"/>
        </w:rPr>
        <w:t> </w:t>
      </w:r>
      <w:r>
        <w:rPr/>
        <w:t>a</w:t>
      </w:r>
      <w:r>
        <w:rPr>
          <w:spacing w:val="-5"/>
        </w:rPr>
        <w:t> </w:t>
      </w:r>
      <w:r>
        <w:rPr/>
        <w:t>daily</w:t>
      </w:r>
      <w:r>
        <w:rPr>
          <w:spacing w:val="-7"/>
        </w:rPr>
        <w:t> </w:t>
      </w:r>
      <w:r>
        <w:rPr/>
        <w:t>necessity,</w:t>
      </w:r>
      <w:r>
        <w:rPr>
          <w:spacing w:val="-6"/>
        </w:rPr>
        <w:t> </w:t>
      </w:r>
      <w:r>
        <w:rPr/>
        <w:t>fifth</w:t>
      </w:r>
      <w:r>
        <w:rPr>
          <w:spacing w:val="-5"/>
        </w:rPr>
        <w:t> </w:t>
      </w:r>
      <w:r>
        <w:rPr/>
        <w:t>is</w:t>
      </w:r>
      <w:r>
        <w:rPr>
          <w:spacing w:val="-6"/>
        </w:rPr>
        <w:t> </w:t>
      </w:r>
      <w:r>
        <w:rPr/>
        <w:t>the economy, thecommunity makes a living as clove farmers, the </w:t>
      </w:r>
      <w:r>
        <w:rPr>
          <w:spacing w:val="3"/>
        </w:rPr>
        <w:t>six </w:t>
      </w:r>
      <w:r>
        <w:rPr/>
        <w:t>religions, hold reading prayers and thanksgiving For the hervest, and the seven arts, acrobatic drama performances in l village</w:t>
      </w:r>
      <w:r>
        <w:rPr>
          <w:spacing w:val="-13"/>
        </w:rPr>
        <w:t> </w:t>
      </w:r>
      <w:r>
        <w:rPr/>
        <w:t>view.</w:t>
      </w:r>
    </w:p>
    <w:sectPr>
      <w:pgSz w:w="12240" w:h="15840"/>
      <w:pgMar w:header="0" w:footer="1068" w:top="1500" w:bottom="126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5.049988pt;margin-top:727.606628pt;width:20.1pt;height:15.3pt;mso-position-horizontal-relative:page;mso-position-vertical-relative:page;z-index:-2344"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620"/>
      <w:jc w:val="center"/>
      <w:outlineLvl w:val="1"/>
    </w:pPr>
    <w:rPr>
      <w:rFonts w:ascii="Times New Roman" w:hAnsi="Times New Roman" w:eastAsia="Times New Roman" w:cs="Times New Roman"/>
      <w:b/>
      <w:bCs/>
      <w:i/>
      <w:sz w:val="24"/>
      <w:szCs w:val="24"/>
    </w:rPr>
  </w:style>
  <w:style w:styleId="Heading2" w:type="paragraph">
    <w:name w:val="Heading 2"/>
    <w:basedOn w:val="Normal"/>
    <w:uiPriority w:val="1"/>
    <w:qFormat/>
    <w:pPr>
      <w:ind w:left="40"/>
      <w:outlineLvl w:val="2"/>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dc:creator>
  <dcterms:created xsi:type="dcterms:W3CDTF">2022-10-23T08:43:19Z</dcterms:created>
  <dcterms:modified xsi:type="dcterms:W3CDTF">2022-10-23T08:43:19Z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Word 2010</vt:lpwstr>
  </property>
  <property fmtid="{D5CDD505-2E9C-101B-9397-08002B2CF9AE}" pid="4" name="LastSaved">
    <vt:filetime>2022-10-23T00:00:00Z</vt:filetime>
  </property>
</Properties>
</file>