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60" w:lineRule="auto"/>
        <w:jc w:val="center"/>
        <w:rPr>
          <w:rFonts w:hint="default" w:ascii="Times New Roman" w:hAnsi="Times New Roman" w:eastAsia="TimesNewRomanPS-BoldMT" w:cs="Times New Roman"/>
          <w:b/>
          <w:bCs/>
          <w:color w:val="000000"/>
          <w:kern w:val="0"/>
          <w:sz w:val="28"/>
          <w:szCs w:val="28"/>
          <w:lang w:val="en-US" w:eastAsia="zh-CN" w:bidi="ar"/>
        </w:rPr>
      </w:pPr>
      <w:r>
        <w:rPr>
          <w:rFonts w:hint="default" w:ascii="Times New Roman" w:hAnsi="Times New Roman" w:eastAsia="TimesNewRomanPS-BoldMT" w:cs="Times New Roman"/>
          <w:b/>
          <w:bCs/>
          <w:color w:val="000000"/>
          <w:kern w:val="0"/>
          <w:sz w:val="28"/>
          <w:szCs w:val="28"/>
          <w:lang w:val="en-US" w:eastAsia="zh-CN" w:bidi="ar"/>
        </w:rPr>
        <w:t>ABSTRAK</w:t>
      </w:r>
    </w:p>
    <w:p>
      <w:pPr>
        <w:keepNext w:val="0"/>
        <w:keepLines w:val="0"/>
        <w:widowControl/>
        <w:suppressLineNumbers w:val="0"/>
        <w:spacing w:line="240" w:lineRule="auto"/>
        <w:jc w:val="left"/>
        <w:rPr>
          <w:rFonts w:hint="default" w:ascii="Times New Roman" w:hAnsi="Times New Roman" w:eastAsia="TimesNewRomanPS-BoldMT" w:cs="Times New Roman"/>
          <w:b w:val="0"/>
          <w:bCs w:val="0"/>
          <w:color w:val="000000"/>
          <w:kern w:val="0"/>
          <w:sz w:val="24"/>
          <w:szCs w:val="24"/>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Setyowati, Mugi, 2023, </w:t>
      </w:r>
      <w:r>
        <w:rPr>
          <w:rFonts w:hint="default" w:ascii="Times New Roman" w:hAnsi="Times New Roman" w:cs="Times New Roman"/>
          <w:b w:val="0"/>
          <w:bCs w:val="0"/>
          <w:i/>
          <w:iCs/>
          <w:sz w:val="24"/>
          <w:szCs w:val="24"/>
          <w:lang w:val="en-US"/>
        </w:rPr>
        <w:t>Analisis Kemampuan Pemecahan Masalah Matematis Siswa dalam Menyelesaikan Soal Cerita Ditinjau dari Jenis Kelamin dan Self-confidence (Studi di Kelas IV SD Negeri Kutamendala 04 Tahun Ajaran 2022/2023)</w:t>
      </w:r>
      <w:r>
        <w:rPr>
          <w:rFonts w:hint="default" w:ascii="Times New Roman" w:hAnsi="Times New Roman" w:cs="Times New Roman"/>
          <w:b w:val="0"/>
          <w:bCs w:val="0"/>
          <w:sz w:val="24"/>
          <w:szCs w:val="24"/>
          <w:lang w:val="en-US"/>
        </w:rPr>
        <w:t>, Program Studi Pendidikan Guru Sekolah Dasar. Fakultas Keguruan dan Ilmu Pendidikan. Universitas Peradaban, Anwar Ardani, M.Pd.</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1407" w:leftChars="0" w:hanging="1407" w:hangingChars="584"/>
        <w:jc w:val="both"/>
        <w:textAlignment w:val="auto"/>
        <w:rPr>
          <w:rFonts w:hint="default" w:ascii="Times New Roman" w:hAnsi="Times New Roman" w:cs="Times New Roman"/>
          <w:b w:val="0"/>
          <w:bCs w:val="0"/>
          <w:i w:val="0"/>
          <w:iCs w:val="0"/>
          <w:sz w:val="24"/>
          <w:szCs w:val="24"/>
          <w:lang w:val="en-US"/>
        </w:rPr>
      </w:pPr>
      <w:r>
        <w:rPr>
          <w:rFonts w:hint="default" w:ascii="Times New Roman" w:hAnsi="Times New Roman" w:cs="Times New Roman"/>
          <w:b/>
          <w:bCs/>
          <w:sz w:val="24"/>
          <w:szCs w:val="24"/>
          <w:lang w:val="en-US"/>
        </w:rPr>
        <w:t xml:space="preserve">Kata Kunci: </w:t>
      </w:r>
      <w:r>
        <w:rPr>
          <w:rFonts w:hint="default" w:ascii="Times New Roman" w:hAnsi="Times New Roman" w:cs="Times New Roman"/>
          <w:b w:val="0"/>
          <w:bCs w:val="0"/>
          <w:i w:val="0"/>
          <w:iCs w:val="0"/>
          <w:sz w:val="24"/>
          <w:szCs w:val="24"/>
          <w:lang w:val="en-US"/>
        </w:rPr>
        <w:t xml:space="preserve">Kemampuan Pemecahan Masalah Matematis, Soal Cerita, Prosedur Polya, Jenis Kelamin, </w:t>
      </w:r>
      <w:r>
        <w:rPr>
          <w:rFonts w:hint="default" w:ascii="Times New Roman" w:hAnsi="Times New Roman" w:cs="Times New Roman"/>
          <w:b w:val="0"/>
          <w:bCs w:val="0"/>
          <w:i/>
          <w:iCs/>
          <w:sz w:val="24"/>
          <w:szCs w:val="24"/>
          <w:lang w:val="en-US"/>
        </w:rPr>
        <w:t>Self-confidence</w:t>
      </w:r>
      <w:r>
        <w:rPr>
          <w:rFonts w:hint="default" w:ascii="Times New Roman" w:hAnsi="Times New Roman" w:cs="Times New Roman"/>
          <w:b w:val="0"/>
          <w:bCs w:val="0"/>
          <w:i w:val="0"/>
          <w:iCs w:val="0"/>
          <w:sz w:val="24"/>
          <w:szCs w:val="24"/>
          <w:lang w:val="en-US"/>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1584" w:leftChars="0" w:hanging="1584" w:hangingChars="660"/>
        <w:jc w:val="both"/>
        <w:textAlignment w:val="auto"/>
        <w:rPr>
          <w:rFonts w:hint="default" w:ascii="Times New Roman" w:hAnsi="Times New Roman" w:cs="Times New Roman"/>
          <w:b w:val="0"/>
          <w:bCs w:val="0"/>
          <w:i w:val="0"/>
          <w:iCs w:val="0"/>
          <w:sz w:val="24"/>
          <w:szCs w:val="24"/>
          <w:lang w:val="en-US"/>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i/>
          <w:iCs/>
          <w:sz w:val="24"/>
          <w:szCs w:val="24"/>
          <w:lang w:val="en-US"/>
        </w:rPr>
      </w:pPr>
      <w:r>
        <w:rPr>
          <w:rFonts w:hint="default" w:ascii="Times New Roman" w:hAnsi="Times New Roman" w:cs="Times New Roman"/>
          <w:b w:val="0"/>
          <w:bCs w:val="0"/>
          <w:sz w:val="24"/>
          <w:szCs w:val="24"/>
          <w:lang w:val="en-US"/>
        </w:rPr>
        <w:t xml:space="preserve">Penelitian ini dilatarbelakangi oleh rendahnya kemampuan pemecahan masalah siswa terutama dalam pembelajaran matematika pada soal cerita. Permasalahan yang muncul adalah bagaimana kemampuan pemecahan masalah matematis </w:t>
      </w:r>
      <w:r>
        <w:rPr>
          <w:rFonts w:ascii="Times New Roman" w:hAnsi="Times New Roman" w:eastAsia="SimSun" w:cs="Times New Roman"/>
          <w:color w:val="000000" w:themeColor="text1"/>
          <w:sz w:val="24"/>
          <w:szCs w:val="24"/>
          <w:lang w:bidi="ar"/>
          <w14:textFill>
            <w14:solidFill>
              <w14:schemeClr w14:val="tx1"/>
            </w14:solidFill>
          </w14:textFill>
        </w:rPr>
        <w:t xml:space="preserve">siswa dalam menyelesaikan soal cerita ditinjau dari jenis </w:t>
      </w:r>
      <w:r>
        <w:rPr>
          <w:rFonts w:hint="default" w:ascii="Times New Roman" w:hAnsi="Times New Roman" w:eastAsia="SimSun" w:cs="Times New Roman"/>
          <w:color w:val="000000" w:themeColor="text1"/>
          <w:sz w:val="24"/>
          <w:szCs w:val="24"/>
          <w:lang w:val="en-US" w:bidi="ar"/>
          <w14:textFill>
            <w14:solidFill>
              <w14:schemeClr w14:val="tx1"/>
            </w14:solidFill>
          </w14:textFill>
        </w:rPr>
        <w:t>k</w:t>
      </w:r>
      <w:r>
        <w:rPr>
          <w:rFonts w:ascii="Times New Roman" w:hAnsi="Times New Roman" w:eastAsia="SimSun" w:cs="Times New Roman"/>
          <w:color w:val="000000" w:themeColor="text1"/>
          <w:sz w:val="24"/>
          <w:szCs w:val="24"/>
          <w:lang w:bidi="ar"/>
          <w14:textFill>
            <w14:solidFill>
              <w14:schemeClr w14:val="tx1"/>
            </w14:solidFill>
          </w14:textFill>
        </w:rPr>
        <w:t>elamin</w:t>
      </w:r>
      <w:r>
        <w:rPr>
          <w:rFonts w:hint="default" w:ascii="Times New Roman" w:hAnsi="Times New Roman" w:eastAsia="SimSun" w:cs="Times New Roman"/>
          <w:color w:val="000000" w:themeColor="text1"/>
          <w:sz w:val="24"/>
          <w:szCs w:val="24"/>
          <w:lang w:val="en-US" w:bidi="ar"/>
          <w14:textFill>
            <w14:solidFill>
              <w14:schemeClr w14:val="tx1"/>
            </w14:solidFill>
          </w14:textFill>
        </w:rPr>
        <w:t xml:space="preserve"> dan </w:t>
      </w:r>
      <w:r>
        <w:rPr>
          <w:rFonts w:hint="default" w:ascii="Times New Roman" w:hAnsi="Times New Roman" w:eastAsia="SimSun" w:cs="Times New Roman"/>
          <w:i/>
          <w:iCs/>
          <w:color w:val="000000" w:themeColor="text1"/>
          <w:sz w:val="24"/>
          <w:szCs w:val="24"/>
          <w:lang w:val="en-US" w:bidi="ar"/>
          <w14:textFill>
            <w14:solidFill>
              <w14:schemeClr w14:val="tx1"/>
            </w14:solidFill>
          </w14:textFill>
        </w:rPr>
        <w:t>self-confidence</w:t>
      </w:r>
      <w:r>
        <w:rPr>
          <w:rFonts w:hint="default" w:ascii="Times New Roman" w:hAnsi="Times New Roman" w:eastAsia="SimSun" w:cs="Times New Roman"/>
          <w:color w:val="000000" w:themeColor="text1"/>
          <w:sz w:val="24"/>
          <w:szCs w:val="24"/>
          <w:lang w:val="en-US" w:bidi="ar"/>
          <w14:textFill>
            <w14:solidFill>
              <w14:schemeClr w14:val="tx1"/>
            </w14:solidFill>
          </w14:textFill>
        </w:rPr>
        <w:t xml:space="preserve">. Tujuan penelitian ini adalah </w:t>
      </w:r>
      <w:r>
        <w:rPr>
          <w:rFonts w:hint="default" w:ascii="Times New Roman" w:hAnsi="Times New Roman" w:cs="Times New Roman"/>
          <w:b w:val="0"/>
          <w:bCs w:val="0"/>
          <w:sz w:val="24"/>
          <w:szCs w:val="24"/>
          <w:lang w:val="en-US"/>
        </w:rPr>
        <w:t xml:space="preserve">untuk mengetahui </w:t>
      </w:r>
      <w:r>
        <w:rPr>
          <w:rFonts w:ascii="Times New Roman" w:hAnsi="Times New Roman" w:eastAsia="SimSun" w:cs="Times New Roman"/>
          <w:color w:val="000000" w:themeColor="text1"/>
          <w:sz w:val="24"/>
          <w:szCs w:val="24"/>
          <w:lang w:bidi="ar"/>
          <w14:textFill>
            <w14:solidFill>
              <w14:schemeClr w14:val="tx1"/>
            </w14:solidFill>
          </w14:textFill>
        </w:rPr>
        <w:t xml:space="preserve">kemampuan pemecahan masalah matematis </w:t>
      </w:r>
      <w:r>
        <w:rPr>
          <w:rFonts w:hint="default" w:ascii="Times New Roman" w:hAnsi="Times New Roman" w:eastAsia="SimSun" w:cs="Times New Roman"/>
          <w:color w:val="000000" w:themeColor="text1"/>
          <w:sz w:val="24"/>
          <w:szCs w:val="24"/>
          <w:lang w:val="en-US" w:bidi="ar"/>
          <w14:textFill>
            <w14:solidFill>
              <w14:schemeClr w14:val="tx1"/>
            </w14:solidFill>
          </w14:textFill>
        </w:rPr>
        <w:t xml:space="preserve">siswa </w:t>
      </w:r>
      <w:r>
        <w:rPr>
          <w:rFonts w:ascii="Times New Roman" w:hAnsi="Times New Roman" w:eastAsia="SimSun" w:cs="Times New Roman"/>
          <w:color w:val="000000" w:themeColor="text1"/>
          <w:sz w:val="24"/>
          <w:szCs w:val="24"/>
          <w:lang w:bidi="ar"/>
          <w14:textFill>
            <w14:solidFill>
              <w14:schemeClr w14:val="tx1"/>
            </w14:solidFill>
          </w14:textFill>
        </w:rPr>
        <w:t xml:space="preserve">dalam menyelesaikan soal cerita ditinjau dari jenis </w:t>
      </w:r>
      <w:r>
        <w:rPr>
          <w:rFonts w:hint="default" w:ascii="Times New Roman" w:hAnsi="Times New Roman" w:eastAsia="SimSun" w:cs="Times New Roman"/>
          <w:color w:val="000000" w:themeColor="text1"/>
          <w:sz w:val="24"/>
          <w:szCs w:val="24"/>
          <w:lang w:val="en-US" w:bidi="ar"/>
          <w14:textFill>
            <w14:solidFill>
              <w14:schemeClr w14:val="tx1"/>
            </w14:solidFill>
          </w14:textFill>
        </w:rPr>
        <w:t>k</w:t>
      </w:r>
      <w:r>
        <w:rPr>
          <w:rFonts w:ascii="Times New Roman" w:hAnsi="Times New Roman" w:eastAsia="SimSun" w:cs="Times New Roman"/>
          <w:color w:val="000000" w:themeColor="text1"/>
          <w:sz w:val="24"/>
          <w:szCs w:val="24"/>
          <w:lang w:bidi="ar"/>
          <w14:textFill>
            <w14:solidFill>
              <w14:schemeClr w14:val="tx1"/>
            </w14:solidFill>
          </w14:textFill>
        </w:rPr>
        <w:t>elamin</w:t>
      </w:r>
      <w:r>
        <w:rPr>
          <w:rFonts w:hint="default" w:ascii="Times New Roman" w:hAnsi="Times New Roman" w:eastAsia="SimSun" w:cs="Times New Roman"/>
          <w:color w:val="000000" w:themeColor="text1"/>
          <w:sz w:val="24"/>
          <w:szCs w:val="24"/>
          <w:lang w:val="en-US" w:bidi="ar"/>
          <w14:textFill>
            <w14:solidFill>
              <w14:schemeClr w14:val="tx1"/>
            </w14:solidFill>
          </w14:textFill>
        </w:rPr>
        <w:t xml:space="preserve"> dan </w:t>
      </w:r>
      <w:r>
        <w:rPr>
          <w:rFonts w:hint="default" w:ascii="Times New Roman" w:hAnsi="Times New Roman" w:eastAsia="SimSun" w:cs="Times New Roman"/>
          <w:i/>
          <w:iCs/>
          <w:color w:val="000000" w:themeColor="text1"/>
          <w:sz w:val="24"/>
          <w:szCs w:val="24"/>
          <w:lang w:val="en-US" w:bidi="ar"/>
          <w14:textFill>
            <w14:solidFill>
              <w14:schemeClr w14:val="tx1"/>
            </w14:solidFill>
          </w14:textFill>
        </w:rPr>
        <w:t>self-confidence</w:t>
      </w:r>
      <w:r>
        <w:rPr>
          <w:rFonts w:hint="default" w:ascii="Times New Roman" w:hAnsi="Times New Roman" w:eastAsia="SimSun" w:cs="Times New Roman"/>
          <w:color w:val="000000" w:themeColor="text1"/>
          <w:sz w:val="24"/>
          <w:szCs w:val="24"/>
          <w:lang w:val="en-US" w:bidi="ar"/>
          <w14:textFill>
            <w14:solidFill>
              <w14:schemeClr w14:val="tx1"/>
            </w14:solidFill>
          </w14:textFill>
        </w:rPr>
        <w:t xml:space="preserve">. Prosedur analisis yang digunakan adalah prosedur Polya. </w:t>
      </w:r>
      <w:r>
        <w:rPr>
          <w:rFonts w:hint="default" w:ascii="Times New Roman" w:hAnsi="Times New Roman" w:cs="Times New Roman"/>
          <w:b w:val="0"/>
          <w:bCs w:val="0"/>
          <w:sz w:val="24"/>
          <w:szCs w:val="24"/>
          <w:lang w:val="en-US"/>
        </w:rPr>
        <w:t>Jenis penelitian ini adalah penelitian kualitatif dengan metode deskriptif. Pengumpulan data dilakukan dengan teknik angket, tes, dan wawancara dengan subjek penelitian sejumlah 6 siswa. Uji keabsahan data dilakukan dengan trianguasi teknik</w:t>
      </w:r>
      <w:r>
        <w:rPr>
          <w:rFonts w:hint="default" w:ascii="Times New Roman" w:hAnsi="Times New Roman" w:cs="Times New Roman"/>
          <w:b w:val="0"/>
          <w:bCs w:val="0"/>
          <w:i w:val="0"/>
          <w:iCs w:val="0"/>
          <w:sz w:val="24"/>
          <w:szCs w:val="24"/>
          <w:lang w:val="en-US"/>
        </w:rPr>
        <w:t xml:space="preserve">. Hasil penelitian menunjukkan bahwa: </w:t>
      </w:r>
      <w:r>
        <w:rPr>
          <w:rFonts w:hint="default" w:ascii="Times New Roman" w:hAnsi="Times New Roman" w:eastAsia="Times New Roman" w:cs="Times New Roman"/>
          <w:b w:val="0"/>
          <w:bCs w:val="0"/>
          <w:color w:val="000000" w:themeColor="text1" w:themeTint="FF"/>
          <w:sz w:val="24"/>
          <w:szCs w:val="24"/>
          <w:lang w:val="en-US"/>
          <w14:textFill>
            <w14:solidFill>
              <w14:schemeClr w14:val="tx1">
                <w14:lumMod w14:val="100000"/>
                <w14:lumOff w14:val="0"/>
              </w14:schemeClr>
            </w14:solidFill>
          </w14:textFill>
        </w:rPr>
        <w:t xml:space="preserve">(1) kemampuan pemecahan masalah siswa laki-laki lebih baik daripada siswa perempuan; (2) kemampuan pemecahan masalah matematis siswa </w:t>
      </w:r>
      <w:r>
        <w:rPr>
          <w:rFonts w:hint="default" w:ascii="Times New Roman" w:hAnsi="Times New Roman" w:eastAsia="Times New Roman" w:cs="Times New Roman"/>
          <w:b w:val="0"/>
          <w:bCs w:val="0"/>
          <w:i/>
          <w:iCs/>
          <w:color w:val="000000" w:themeColor="text1" w:themeTint="FF"/>
          <w:sz w:val="24"/>
          <w:szCs w:val="24"/>
          <w:lang w:val="en-US"/>
          <w14:textFill>
            <w14:solidFill>
              <w14:schemeClr w14:val="tx1">
                <w14:lumMod w14:val="100000"/>
                <w14:lumOff w14:val="0"/>
              </w14:schemeClr>
            </w14:solidFill>
          </w14:textFill>
        </w:rPr>
        <w:t>self-confidence</w:t>
      </w:r>
      <w:r>
        <w:rPr>
          <w:rFonts w:hint="default" w:ascii="Times New Roman" w:hAnsi="Times New Roman" w:eastAsia="Times New Roman" w:cs="Times New Roman"/>
          <w:b w:val="0"/>
          <w:bCs w:val="0"/>
          <w:color w:val="000000" w:themeColor="text1" w:themeTint="FF"/>
          <w:sz w:val="24"/>
          <w:szCs w:val="24"/>
          <w:lang w:val="en-US"/>
          <w14:textFill>
            <w14:solidFill>
              <w14:schemeClr w14:val="tx1">
                <w14:lumMod w14:val="100000"/>
                <w14:lumOff w14:val="0"/>
              </w14:schemeClr>
            </w14:solidFill>
          </w14:textFill>
        </w:rPr>
        <w:t xml:space="preserve"> tinggi lebih baik daripada siswa </w:t>
      </w:r>
      <w:r>
        <w:rPr>
          <w:rFonts w:hint="default" w:ascii="Times New Roman" w:hAnsi="Times New Roman" w:eastAsia="Times New Roman" w:cs="Times New Roman"/>
          <w:b w:val="0"/>
          <w:bCs w:val="0"/>
          <w:i/>
          <w:iCs/>
          <w:color w:val="000000" w:themeColor="text1" w:themeTint="FF"/>
          <w:sz w:val="24"/>
          <w:szCs w:val="24"/>
          <w:lang w:val="en-US"/>
          <w14:textFill>
            <w14:solidFill>
              <w14:schemeClr w14:val="tx1">
                <w14:lumMod w14:val="100000"/>
                <w14:lumOff w14:val="0"/>
              </w14:schemeClr>
            </w14:solidFill>
          </w14:textFill>
        </w:rPr>
        <w:t>self-con</w:t>
      </w:r>
      <w:bookmarkStart w:id="0" w:name="_GoBack"/>
      <w:bookmarkEnd w:id="0"/>
      <w:r>
        <w:rPr>
          <w:rFonts w:hint="default" w:ascii="Times New Roman" w:hAnsi="Times New Roman" w:eastAsia="Times New Roman" w:cs="Times New Roman"/>
          <w:b w:val="0"/>
          <w:bCs w:val="0"/>
          <w:i/>
          <w:iCs/>
          <w:color w:val="000000" w:themeColor="text1" w:themeTint="FF"/>
          <w:sz w:val="24"/>
          <w:szCs w:val="24"/>
          <w:lang w:val="en-US"/>
          <w14:textFill>
            <w14:solidFill>
              <w14:schemeClr w14:val="tx1">
                <w14:lumMod w14:val="100000"/>
                <w14:lumOff w14:val="0"/>
              </w14:schemeClr>
            </w14:solidFill>
          </w14:textFill>
        </w:rPr>
        <w:t>fidence</w:t>
      </w:r>
      <w:r>
        <w:rPr>
          <w:rFonts w:hint="default" w:ascii="Times New Roman" w:hAnsi="Times New Roman" w:eastAsia="Times New Roman" w:cs="Times New Roman"/>
          <w:b w:val="0"/>
          <w:bCs w:val="0"/>
          <w:color w:val="000000" w:themeColor="text1" w:themeTint="FF"/>
          <w:sz w:val="24"/>
          <w:szCs w:val="24"/>
          <w:lang w:val="en-US"/>
          <w14:textFill>
            <w14:solidFill>
              <w14:schemeClr w14:val="tx1">
                <w14:lumMod w14:val="100000"/>
                <w14:lumOff w14:val="0"/>
              </w14:schemeClr>
            </w14:solidFill>
          </w14:textFill>
        </w:rPr>
        <w:t xml:space="preserve"> sedang dan siswa </w:t>
      </w:r>
      <w:r>
        <w:rPr>
          <w:rFonts w:hint="default" w:ascii="Times New Roman" w:hAnsi="Times New Roman" w:eastAsia="Times New Roman" w:cs="Times New Roman"/>
          <w:b w:val="0"/>
          <w:bCs w:val="0"/>
          <w:i/>
          <w:iCs/>
          <w:color w:val="000000" w:themeColor="text1" w:themeTint="FF"/>
          <w:sz w:val="24"/>
          <w:szCs w:val="24"/>
          <w:lang w:val="en-US"/>
          <w14:textFill>
            <w14:solidFill>
              <w14:schemeClr w14:val="tx1">
                <w14:lumMod w14:val="100000"/>
                <w14:lumOff w14:val="0"/>
              </w14:schemeClr>
            </w14:solidFill>
          </w14:textFill>
        </w:rPr>
        <w:t>self-confidence</w:t>
      </w:r>
      <w:r>
        <w:rPr>
          <w:rFonts w:hint="default" w:ascii="Times New Roman" w:hAnsi="Times New Roman" w:eastAsia="Times New Roman" w:cs="Times New Roman"/>
          <w:b w:val="0"/>
          <w:bCs w:val="0"/>
          <w:color w:val="000000" w:themeColor="text1" w:themeTint="FF"/>
          <w:sz w:val="24"/>
          <w:szCs w:val="24"/>
          <w:lang w:val="en-US"/>
          <w14:textFill>
            <w14:solidFill>
              <w14:schemeClr w14:val="tx1">
                <w14:lumMod w14:val="100000"/>
                <w14:lumOff w14:val="0"/>
              </w14:schemeClr>
            </w14:solidFill>
          </w14:textFill>
        </w:rPr>
        <w:t xml:space="preserve"> rendah, (3) kemampuan pemecahan masalah matematis siswa laki-laki dengan </w:t>
      </w:r>
      <w:r>
        <w:rPr>
          <w:rFonts w:hint="default" w:ascii="Times New Roman" w:hAnsi="Times New Roman" w:eastAsia="Times New Roman" w:cs="Times New Roman"/>
          <w:b w:val="0"/>
          <w:bCs w:val="0"/>
          <w:i/>
          <w:iCs/>
          <w:color w:val="000000" w:themeColor="text1" w:themeTint="FF"/>
          <w:sz w:val="24"/>
          <w:szCs w:val="24"/>
          <w:lang w:val="en-US"/>
          <w14:textFill>
            <w14:solidFill>
              <w14:schemeClr w14:val="tx1">
                <w14:lumMod w14:val="100000"/>
                <w14:lumOff w14:val="0"/>
              </w14:schemeClr>
            </w14:solidFill>
          </w14:textFill>
        </w:rPr>
        <w:t>self-confidence</w:t>
      </w:r>
      <w:r>
        <w:rPr>
          <w:rFonts w:hint="default" w:ascii="Times New Roman" w:hAnsi="Times New Roman" w:eastAsia="Times New Roman" w:cs="Times New Roman"/>
          <w:b w:val="0"/>
          <w:bCs w:val="0"/>
          <w:color w:val="000000" w:themeColor="text1" w:themeTint="FF"/>
          <w:sz w:val="24"/>
          <w:szCs w:val="24"/>
          <w:lang w:val="en-US"/>
          <w14:textFill>
            <w14:solidFill>
              <w14:schemeClr w14:val="tx1">
                <w14:lumMod w14:val="100000"/>
                <w14:lumOff w14:val="0"/>
              </w14:schemeClr>
            </w14:solidFill>
          </w14:textFill>
        </w:rPr>
        <w:t xml:space="preserve"> tinggi lebih baik daripada siswa laki-laki dengan </w:t>
      </w:r>
      <w:r>
        <w:rPr>
          <w:rFonts w:hint="default" w:ascii="Times New Roman" w:hAnsi="Times New Roman" w:eastAsia="Times New Roman" w:cs="Times New Roman"/>
          <w:b w:val="0"/>
          <w:bCs w:val="0"/>
          <w:i/>
          <w:iCs/>
          <w:color w:val="000000" w:themeColor="text1" w:themeTint="FF"/>
          <w:sz w:val="24"/>
          <w:szCs w:val="24"/>
          <w:lang w:val="en-US"/>
          <w14:textFill>
            <w14:solidFill>
              <w14:schemeClr w14:val="tx1">
                <w14:lumMod w14:val="100000"/>
                <w14:lumOff w14:val="0"/>
              </w14:schemeClr>
            </w14:solidFill>
          </w14:textFill>
        </w:rPr>
        <w:t>self-confidence</w:t>
      </w:r>
      <w:r>
        <w:rPr>
          <w:rFonts w:hint="default" w:ascii="Times New Roman" w:hAnsi="Times New Roman" w:eastAsia="Times New Roman" w:cs="Times New Roman"/>
          <w:b w:val="0"/>
          <w:bCs w:val="0"/>
          <w:color w:val="000000" w:themeColor="text1" w:themeTint="FF"/>
          <w:sz w:val="24"/>
          <w:szCs w:val="24"/>
          <w:lang w:val="en-US"/>
          <w14:textFill>
            <w14:solidFill>
              <w14:schemeClr w14:val="tx1">
                <w14:lumMod w14:val="100000"/>
                <w14:lumOff w14:val="0"/>
              </w14:schemeClr>
            </w14:solidFill>
          </w14:textFill>
        </w:rPr>
        <w:t xml:space="preserve"> sedang dan rendah, (4) kemampuan pemecahan masalah matematis siswa perempuan dengan </w:t>
      </w:r>
      <w:r>
        <w:rPr>
          <w:rFonts w:hint="default" w:ascii="Times New Roman" w:hAnsi="Times New Roman" w:eastAsia="Times New Roman" w:cs="Times New Roman"/>
          <w:b w:val="0"/>
          <w:bCs w:val="0"/>
          <w:i/>
          <w:iCs/>
          <w:color w:val="000000" w:themeColor="text1" w:themeTint="FF"/>
          <w:sz w:val="24"/>
          <w:szCs w:val="24"/>
          <w:lang w:val="en-US"/>
          <w14:textFill>
            <w14:solidFill>
              <w14:schemeClr w14:val="tx1">
                <w14:lumMod w14:val="100000"/>
                <w14:lumOff w14:val="0"/>
              </w14:schemeClr>
            </w14:solidFill>
          </w14:textFill>
        </w:rPr>
        <w:t>self-confidence</w:t>
      </w:r>
      <w:r>
        <w:rPr>
          <w:rFonts w:hint="default" w:ascii="Times New Roman" w:hAnsi="Times New Roman" w:eastAsia="Times New Roman" w:cs="Times New Roman"/>
          <w:b w:val="0"/>
          <w:bCs w:val="0"/>
          <w:color w:val="000000" w:themeColor="text1" w:themeTint="FF"/>
          <w:sz w:val="24"/>
          <w:szCs w:val="24"/>
          <w:lang w:val="en-US"/>
          <w14:textFill>
            <w14:solidFill>
              <w14:schemeClr w14:val="tx1">
                <w14:lumMod w14:val="100000"/>
                <w14:lumOff w14:val="0"/>
              </w14:schemeClr>
            </w14:solidFill>
          </w14:textFill>
        </w:rPr>
        <w:t xml:space="preserve"> tinggi lebih baik daripada siswa perempuan dengan </w:t>
      </w:r>
      <w:r>
        <w:rPr>
          <w:rFonts w:hint="default" w:ascii="Times New Roman" w:hAnsi="Times New Roman" w:eastAsia="Times New Roman" w:cs="Times New Roman"/>
          <w:b w:val="0"/>
          <w:bCs w:val="0"/>
          <w:i/>
          <w:iCs/>
          <w:color w:val="000000" w:themeColor="text1" w:themeTint="FF"/>
          <w:sz w:val="24"/>
          <w:szCs w:val="24"/>
          <w:lang w:val="en-US"/>
          <w14:textFill>
            <w14:solidFill>
              <w14:schemeClr w14:val="tx1">
                <w14:lumMod w14:val="100000"/>
                <w14:lumOff w14:val="0"/>
              </w14:schemeClr>
            </w14:solidFill>
          </w14:textFill>
        </w:rPr>
        <w:t>self-confidence</w:t>
      </w:r>
      <w:r>
        <w:rPr>
          <w:rFonts w:hint="default" w:ascii="Times New Roman" w:hAnsi="Times New Roman" w:eastAsia="Times New Roman" w:cs="Times New Roman"/>
          <w:b w:val="0"/>
          <w:bCs w:val="0"/>
          <w:color w:val="000000" w:themeColor="text1" w:themeTint="FF"/>
          <w:sz w:val="24"/>
          <w:szCs w:val="24"/>
          <w:lang w:val="en-US"/>
          <w14:textFill>
            <w14:solidFill>
              <w14:schemeClr w14:val="tx1">
                <w14:lumMod w14:val="100000"/>
                <w14:lumOff w14:val="0"/>
              </w14:schemeClr>
            </w14:solidFill>
          </w14:textFill>
        </w:rPr>
        <w:t xml:space="preserve"> sedang dan rendah. Solusi yang ditawarkan untuk meminimalisir kesalahan dan meningkatkan kemampuan pemecahan masalah matematis siswa dalam menyelesaikan soal cerita adalah dengan memperbanyak latihan mengerjakan soal cerita.</w:t>
      </w:r>
      <w:r>
        <w:rPr>
          <w:rFonts w:hint="default" w:ascii="Times New Roman" w:hAnsi="Times New Roman" w:cs="Times New Roman"/>
          <w:b/>
          <w:bCs/>
          <w:i/>
          <w:iCs/>
          <w:sz w:val="24"/>
          <w:szCs w:val="24"/>
          <w:lang w:val="en-US"/>
        </w:rPr>
        <w:br w:type="page"/>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639" w:leftChars="0" w:hanging="1639" w:hangingChars="583"/>
        <w:jc w:val="center"/>
        <w:textAlignment w:val="auto"/>
        <w:rPr>
          <w:rFonts w:hint="default" w:ascii="Times New Roman" w:hAnsi="Times New Roman" w:cs="Times New Roman"/>
          <w:b/>
          <w:bCs/>
          <w:i/>
          <w:iCs/>
          <w:sz w:val="28"/>
          <w:szCs w:val="28"/>
          <w:lang w:val="en-US"/>
        </w:rPr>
      </w:pPr>
      <w:r>
        <w:rPr>
          <w:rFonts w:hint="default" w:ascii="Times New Roman" w:hAnsi="Times New Roman" w:cs="Times New Roman"/>
          <w:b/>
          <w:bCs/>
          <w:i/>
          <w:iCs/>
          <w:sz w:val="28"/>
          <w:szCs w:val="28"/>
          <w:lang w:val="en-US"/>
        </w:rPr>
        <w:t>ABSTRACK</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16" w:leftChars="0" w:firstLine="780" w:firstLineChars="0"/>
        <w:jc w:val="both"/>
        <w:textAlignment w:val="auto"/>
        <w:rPr>
          <w:rFonts w:hint="default" w:ascii="Times New Roman" w:hAnsi="Times New Roman" w:cs="Times New Roman"/>
          <w:b w:val="0"/>
          <w:bCs w:val="0"/>
          <w:i/>
          <w:iCs/>
          <w:sz w:val="24"/>
          <w:szCs w:val="24"/>
          <w:lang w:val="en-US"/>
        </w:rPr>
      </w:pPr>
    </w:p>
    <w:p>
      <w:pPr>
        <w:tabs>
          <w:tab w:val="left" w:pos="-2275"/>
        </w:tabs>
        <w:spacing w:line="240" w:lineRule="auto"/>
        <w:jc w:val="both"/>
        <w:rPr>
          <w:rFonts w:hint="default" w:ascii="Times New Roman" w:hAnsi="Times New Roman"/>
          <w:b w:val="0"/>
          <w:bCs w:val="0"/>
          <w:i w:val="0"/>
          <w:iCs w:val="0"/>
          <w:sz w:val="24"/>
          <w:szCs w:val="24"/>
          <w:lang w:val="en-US"/>
        </w:rPr>
      </w:pPr>
      <w:r>
        <w:rPr>
          <w:rFonts w:hint="default" w:ascii="Times New Roman" w:hAnsi="Times New Roman"/>
          <w:b w:val="0"/>
          <w:bCs w:val="0"/>
          <w:i w:val="0"/>
          <w:iCs w:val="0"/>
          <w:sz w:val="24"/>
          <w:szCs w:val="24"/>
          <w:lang w:val="en-US"/>
        </w:rPr>
        <w:t>Setyowati, Mugi. 2023.</w:t>
      </w:r>
      <w:r>
        <w:rPr>
          <w:rFonts w:hint="default" w:ascii="Times New Roman" w:hAnsi="Times New Roman"/>
          <w:b w:val="0"/>
          <w:bCs w:val="0"/>
          <w:i/>
          <w:iCs/>
          <w:sz w:val="24"/>
          <w:szCs w:val="24"/>
          <w:lang w:val="en-US"/>
        </w:rPr>
        <w:t xml:space="preserve"> Analysis of Students' Mathematical Problem Solving Ability in Solving Story Problems Based on Gender and Self-confidence (Study in grade 4 of SD Negeri Kutamendala 04 Academic Year 2022/2023)</w:t>
      </w:r>
      <w:r>
        <w:rPr>
          <w:rFonts w:hint="default" w:ascii="Times New Roman" w:hAnsi="Times New Roman"/>
          <w:b w:val="0"/>
          <w:bCs w:val="0"/>
          <w:i w:val="0"/>
          <w:iCs w:val="0"/>
          <w:sz w:val="24"/>
          <w:szCs w:val="24"/>
          <w:lang w:val="en-US"/>
        </w:rPr>
        <w:t>. Elementary School Teacher Education Study Program. Faculty of Teacher Training and Education. Peradaban University. Anwar Ardani, M.Pd.</w:t>
      </w:r>
    </w:p>
    <w:p>
      <w:pPr>
        <w:spacing w:line="240" w:lineRule="auto"/>
        <w:ind w:left="1185" w:leftChars="0" w:hanging="1185" w:hangingChars="492"/>
        <w:jc w:val="both"/>
        <w:rPr>
          <w:rFonts w:hint="default" w:ascii="Times New Roman" w:hAnsi="Times New Roman"/>
          <w:b w:val="0"/>
          <w:bCs w:val="0"/>
          <w:i/>
          <w:iCs/>
          <w:sz w:val="24"/>
          <w:szCs w:val="24"/>
          <w:lang w:val="en-US"/>
        </w:rPr>
      </w:pPr>
      <w:r>
        <w:rPr>
          <w:rFonts w:hint="default" w:ascii="Times New Roman" w:hAnsi="Times New Roman"/>
          <w:b/>
          <w:bCs/>
          <w:i w:val="0"/>
          <w:iCs w:val="0"/>
          <w:sz w:val="24"/>
          <w:szCs w:val="24"/>
          <w:lang w:val="en-US"/>
        </w:rPr>
        <w:t>Keywords</w:t>
      </w:r>
      <w:r>
        <w:rPr>
          <w:rFonts w:hint="default" w:ascii="Times New Roman" w:hAnsi="Times New Roman"/>
          <w:b w:val="0"/>
          <w:bCs w:val="0"/>
          <w:i w:val="0"/>
          <w:iCs w:val="0"/>
          <w:sz w:val="24"/>
          <w:szCs w:val="24"/>
          <w:lang w:val="en-US"/>
        </w:rPr>
        <w:t>:</w:t>
      </w:r>
      <w:r>
        <w:rPr>
          <w:rFonts w:hint="default" w:ascii="Times New Roman" w:hAnsi="Times New Roman"/>
          <w:b w:val="0"/>
          <w:bCs w:val="0"/>
          <w:i/>
          <w:iCs/>
          <w:sz w:val="24"/>
          <w:szCs w:val="24"/>
          <w:lang w:val="en-US"/>
        </w:rPr>
        <w:t xml:space="preserve"> Mathematical Problem Solving Ability, Story Problem, Polya Procedure, Gender, Self-confidence.</w:t>
      </w:r>
    </w:p>
    <w:p>
      <w:pPr>
        <w:jc w:val="both"/>
        <w:rPr>
          <w:rFonts w:hint="default" w:ascii="Times New Roman" w:hAnsi="Times New Roman"/>
          <w:b w:val="0"/>
          <w:bCs w:val="0"/>
          <w:i/>
          <w:iCs/>
          <w:sz w:val="24"/>
          <w:szCs w:val="24"/>
          <w:lang w:val="en-US"/>
        </w:rPr>
      </w:pPr>
    </w:p>
    <w:p>
      <w:pPr>
        <w:jc w:val="both"/>
        <w:rPr>
          <w:rFonts w:hint="default" w:ascii="Times New Roman" w:hAnsi="Times New Roman"/>
          <w:b w:val="0"/>
          <w:bCs w:val="0"/>
          <w:i/>
          <w:iCs/>
          <w:sz w:val="24"/>
          <w:szCs w:val="24"/>
          <w:lang w:val="en-US"/>
        </w:rPr>
      </w:pPr>
      <w:r>
        <w:rPr>
          <w:rFonts w:hint="default" w:ascii="Times New Roman" w:hAnsi="Times New Roman"/>
          <w:b w:val="0"/>
          <w:bCs w:val="0"/>
          <w:i/>
          <w:iCs/>
          <w:sz w:val="24"/>
          <w:szCs w:val="24"/>
          <w:lang w:val="en-US"/>
        </w:rPr>
        <w:t>This research is motivated by the low problem solving ability of students, especially in learning mathematics on story problems. The problems that arise are how students' mathematical problem solving ability in solving story problems in terms of gender and self-confidence. The purpose of this study was to determine the mathematical problem solving ability of students in solving story problems in terms of gender and self-confidence. The analysis procedure used is Polya's procedure. This type of research is qualitative research with descriptive method. Data were collected using questionnaires, tests, and interviews with 6 students. The data validity test was carried out by triangulation technique. The results showed that: (1) male students' problem solving ability is better than female students; (2) mathematical problem solving ability of high self-confidence students is better than medium self-confidence students and low self-confidence students, (3) mathematical problem solving ability of male students with high self-confidence is better than male students with medium and low self-confidence, (4) mathematical problem solving ability of female students with high self-confidence is better than female students with medium and low self-confidence. The solution offered to minimize errors and improve students' mathematical problem solving skills in solving story problems is to increase practice working on story problems.</w:t>
      </w:r>
    </w:p>
    <w:p/>
    <w:sectPr>
      <w:type w:val="continuous"/>
      <w:pgSz w:w="11850" w:h="16783"/>
      <w:pgMar w:top="2275" w:right="1701" w:bottom="1699" w:left="2275" w:header="0" w:footer="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BoldMT">
    <w:altName w:val="Blessed Day"/>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F5548"/>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BCF5548"/>
    <w:rsid w:val="14431698"/>
    <w:rsid w:val="36894E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2023-10-30T08:10:00Z</dcterms:created>
  <dc:creator>Hanazawa_Myu</dc:creator>
  <cp:lastModifiedBy>Hanazawa_Myu</cp:lastModifiedBy>
  <dcterms:modified xsi:type="dcterms:W3CDTF">2023-10-30T08:13:16Z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81B228C5D8A24805A4B8D524BB552FC8_11</vt:lpwstr>
  </property>
</Properties>
</file>